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89A12" w14:textId="4AA26C7B" w:rsidR="009C17FC" w:rsidRPr="003D3DED" w:rsidRDefault="009C17FC" w:rsidP="009C17FC">
      <w:pPr>
        <w:jc w:val="center"/>
        <w:rPr>
          <w:rFonts w:cstheme="minorHAnsi"/>
        </w:rPr>
      </w:pPr>
    </w:p>
    <w:tbl>
      <w:tblPr>
        <w:tblW w:w="10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3"/>
        <w:gridCol w:w="3844"/>
        <w:gridCol w:w="1426"/>
        <w:gridCol w:w="1687"/>
      </w:tblGrid>
      <w:tr w:rsidR="009C17FC" w:rsidRPr="003D3DED" w14:paraId="6A40DC3A" w14:textId="77777777" w:rsidTr="003D3DED">
        <w:trPr>
          <w:trHeight w:val="532"/>
        </w:trPr>
        <w:tc>
          <w:tcPr>
            <w:tcW w:w="3523" w:type="dxa"/>
          </w:tcPr>
          <w:p w14:paraId="38980A40" w14:textId="778FB891" w:rsidR="009C17FC" w:rsidRPr="003D3DED" w:rsidRDefault="009C17FC" w:rsidP="009C17FC">
            <w:pPr>
              <w:keepNext/>
              <w:suppressAutoHyphens/>
              <w:spacing w:before="120" w:after="120" w:line="240" w:lineRule="auto"/>
              <w:outlineLvl w:val="0"/>
              <w:rPr>
                <w:rFonts w:eastAsia="Times New Roman" w:cstheme="minorHAnsi"/>
                <w:b/>
              </w:rPr>
            </w:pPr>
            <w:r w:rsidRPr="003D3DED">
              <w:rPr>
                <w:rFonts w:eastAsia="Times New Roman" w:cstheme="minorHAnsi"/>
                <w:b/>
              </w:rPr>
              <w:t>Policy/Procedure</w:t>
            </w:r>
          </w:p>
        </w:tc>
        <w:tc>
          <w:tcPr>
            <w:tcW w:w="6957" w:type="dxa"/>
            <w:gridSpan w:val="3"/>
          </w:tcPr>
          <w:p w14:paraId="3BCE0920" w14:textId="77777777" w:rsidR="009C17FC" w:rsidRPr="003D3DED" w:rsidRDefault="009C17FC" w:rsidP="009C17FC">
            <w:pPr>
              <w:spacing w:before="120" w:after="120" w:line="240" w:lineRule="auto"/>
              <w:outlineLvl w:val="4"/>
              <w:rPr>
                <w:rFonts w:eastAsia="Times New Roman" w:cstheme="minorHAnsi"/>
                <w:b/>
                <w:bCs/>
                <w:i/>
                <w:iCs/>
              </w:rPr>
            </w:pPr>
            <w:r w:rsidRPr="003D3DED">
              <w:rPr>
                <w:rFonts w:eastAsia="Times New Roman" w:cstheme="minorHAnsi"/>
                <w:b/>
                <w:bCs/>
                <w:i/>
                <w:iCs/>
              </w:rPr>
              <w:t>POLICY</w:t>
            </w:r>
          </w:p>
        </w:tc>
      </w:tr>
      <w:tr w:rsidR="009C17FC" w:rsidRPr="003D3DED" w14:paraId="02104167" w14:textId="77777777" w:rsidTr="003D3DED">
        <w:trPr>
          <w:trHeight w:val="831"/>
        </w:trPr>
        <w:tc>
          <w:tcPr>
            <w:tcW w:w="3523" w:type="dxa"/>
          </w:tcPr>
          <w:p w14:paraId="554D8179" w14:textId="77777777" w:rsidR="009C17FC" w:rsidRPr="003D3DED" w:rsidRDefault="009C17FC" w:rsidP="009C17FC">
            <w:pPr>
              <w:spacing w:before="120" w:after="120" w:line="240" w:lineRule="auto"/>
              <w:rPr>
                <w:rFonts w:eastAsia="Times New Roman" w:cstheme="minorHAnsi"/>
                <w:b/>
                <w:bCs/>
              </w:rPr>
            </w:pPr>
            <w:r w:rsidRPr="003D3DED">
              <w:rPr>
                <w:rFonts w:eastAsia="Times New Roman" w:cstheme="minorHAnsi"/>
                <w:b/>
                <w:bCs/>
              </w:rPr>
              <w:t>Type</w:t>
            </w:r>
          </w:p>
        </w:tc>
        <w:tc>
          <w:tcPr>
            <w:tcW w:w="6957" w:type="dxa"/>
            <w:gridSpan w:val="3"/>
          </w:tcPr>
          <w:p w14:paraId="196CE816" w14:textId="3777D428" w:rsidR="009C17FC" w:rsidRPr="003D3DED" w:rsidRDefault="009C17FC" w:rsidP="009C17FC">
            <w:pPr>
              <w:spacing w:before="120" w:after="120" w:line="240" w:lineRule="auto"/>
              <w:rPr>
                <w:rFonts w:eastAsia="Times New Roman" w:cstheme="minorHAnsi"/>
              </w:rPr>
            </w:pPr>
            <w:r w:rsidRPr="003D3DED">
              <w:rPr>
                <w:rFonts w:eastAsia="Times New Roman" w:cstheme="minorHAnsi"/>
              </w:rPr>
              <w:t>Operational – Curriculum Policy</w:t>
            </w:r>
          </w:p>
        </w:tc>
      </w:tr>
      <w:tr w:rsidR="009C17FC" w:rsidRPr="003D3DED" w14:paraId="1C90101D" w14:textId="77777777" w:rsidTr="003D3DED">
        <w:trPr>
          <w:trHeight w:val="532"/>
        </w:trPr>
        <w:tc>
          <w:tcPr>
            <w:tcW w:w="3523" w:type="dxa"/>
          </w:tcPr>
          <w:p w14:paraId="44A9C2BE" w14:textId="77777777" w:rsidR="009C17FC" w:rsidRPr="003D3DED" w:rsidRDefault="009C17FC" w:rsidP="009C17FC">
            <w:pPr>
              <w:spacing w:before="120" w:after="120" w:line="240" w:lineRule="auto"/>
              <w:rPr>
                <w:rFonts w:eastAsia="Times New Roman" w:cstheme="minorHAnsi"/>
                <w:b/>
                <w:bCs/>
              </w:rPr>
            </w:pPr>
            <w:r w:rsidRPr="003D3DED">
              <w:rPr>
                <w:rFonts w:eastAsia="Times New Roman" w:cstheme="minorHAnsi"/>
                <w:b/>
                <w:bCs/>
              </w:rPr>
              <w:t>Applies to project(s)</w:t>
            </w:r>
          </w:p>
        </w:tc>
        <w:tc>
          <w:tcPr>
            <w:tcW w:w="3844" w:type="dxa"/>
          </w:tcPr>
          <w:p w14:paraId="3FA0C0F4" w14:textId="7BA37EF6" w:rsidR="009C17FC" w:rsidRPr="003D3DED" w:rsidRDefault="00D971A4" w:rsidP="009C17FC">
            <w:pPr>
              <w:spacing w:before="120" w:after="120" w:line="240" w:lineRule="auto"/>
              <w:rPr>
                <w:rFonts w:eastAsia="Times New Roman" w:cstheme="minorHAnsi"/>
              </w:rPr>
            </w:pPr>
            <w:r w:rsidRPr="003D3DED">
              <w:rPr>
                <w:rFonts w:eastAsia="Times New Roman" w:cstheme="minorHAnsi"/>
              </w:rPr>
              <w:t>Bright Sparks Learning Centre</w:t>
            </w:r>
          </w:p>
        </w:tc>
        <w:tc>
          <w:tcPr>
            <w:tcW w:w="1426" w:type="dxa"/>
          </w:tcPr>
          <w:p w14:paraId="15171787" w14:textId="77777777" w:rsidR="009C17FC" w:rsidRPr="003D3DED" w:rsidRDefault="009C17FC" w:rsidP="009C17FC">
            <w:pPr>
              <w:spacing w:before="120" w:after="120" w:line="240" w:lineRule="auto"/>
              <w:rPr>
                <w:rFonts w:eastAsia="Times New Roman" w:cstheme="minorHAnsi"/>
                <w:b/>
              </w:rPr>
            </w:pPr>
            <w:r w:rsidRPr="003D3DED">
              <w:rPr>
                <w:rFonts w:eastAsia="Times New Roman" w:cstheme="minorHAnsi"/>
                <w:b/>
              </w:rPr>
              <w:t>Policy No</w:t>
            </w:r>
          </w:p>
        </w:tc>
        <w:tc>
          <w:tcPr>
            <w:tcW w:w="1686" w:type="dxa"/>
          </w:tcPr>
          <w:p w14:paraId="31EE4313" w14:textId="77AEF00E" w:rsidR="009C17FC" w:rsidRPr="003D3DED" w:rsidRDefault="009C17FC" w:rsidP="009C17FC">
            <w:pPr>
              <w:spacing w:before="120" w:after="120" w:line="240" w:lineRule="auto"/>
              <w:rPr>
                <w:rFonts w:eastAsia="Times New Roman" w:cstheme="minorHAnsi"/>
              </w:rPr>
            </w:pPr>
            <w:r w:rsidRPr="003D3DED">
              <w:rPr>
                <w:rFonts w:eastAsia="Times New Roman" w:cstheme="minorHAnsi"/>
              </w:rPr>
              <w:t>OP/0</w:t>
            </w:r>
            <w:r w:rsidR="00D971A4" w:rsidRPr="003D3DED">
              <w:rPr>
                <w:rFonts w:eastAsia="Times New Roman" w:cstheme="minorHAnsi"/>
              </w:rPr>
              <w:t>8</w:t>
            </w:r>
          </w:p>
        </w:tc>
      </w:tr>
      <w:tr w:rsidR="009C17FC" w:rsidRPr="003D3DED" w14:paraId="748A7D8B" w14:textId="77777777" w:rsidTr="003D3DED">
        <w:trPr>
          <w:trHeight w:val="532"/>
        </w:trPr>
        <w:tc>
          <w:tcPr>
            <w:tcW w:w="3523" w:type="dxa"/>
          </w:tcPr>
          <w:p w14:paraId="5DC6E4B3" w14:textId="77777777" w:rsidR="009C17FC" w:rsidRPr="003D3DED" w:rsidRDefault="009C17FC" w:rsidP="009C17FC">
            <w:pPr>
              <w:spacing w:before="120" w:after="120" w:line="240" w:lineRule="auto"/>
              <w:rPr>
                <w:rFonts w:eastAsia="Times New Roman" w:cstheme="minorHAnsi"/>
                <w:b/>
                <w:bCs/>
              </w:rPr>
            </w:pPr>
            <w:r w:rsidRPr="003D3DED">
              <w:rPr>
                <w:rFonts w:eastAsia="Times New Roman" w:cstheme="minorHAnsi"/>
                <w:b/>
                <w:bCs/>
              </w:rPr>
              <w:t>Created by(owner)</w:t>
            </w:r>
          </w:p>
        </w:tc>
        <w:tc>
          <w:tcPr>
            <w:tcW w:w="6957" w:type="dxa"/>
            <w:gridSpan w:val="3"/>
          </w:tcPr>
          <w:p w14:paraId="3240A1C3" w14:textId="77777777" w:rsidR="009C17FC" w:rsidRPr="003D3DED" w:rsidRDefault="009C17FC" w:rsidP="009C17FC">
            <w:pPr>
              <w:spacing w:before="120" w:after="120" w:line="240" w:lineRule="auto"/>
              <w:rPr>
                <w:rFonts w:eastAsia="Times New Roman" w:cstheme="minorHAnsi"/>
              </w:rPr>
            </w:pPr>
            <w:r w:rsidRPr="003D3DED">
              <w:rPr>
                <w:rFonts w:eastAsia="Times New Roman" w:cstheme="minorHAnsi"/>
              </w:rPr>
              <w:t>C Fyfe</w:t>
            </w:r>
          </w:p>
        </w:tc>
      </w:tr>
      <w:tr w:rsidR="009C17FC" w:rsidRPr="003D3DED" w14:paraId="53682901" w14:textId="77777777" w:rsidTr="003D3DED">
        <w:trPr>
          <w:trHeight w:val="532"/>
        </w:trPr>
        <w:tc>
          <w:tcPr>
            <w:tcW w:w="3523" w:type="dxa"/>
          </w:tcPr>
          <w:p w14:paraId="7FFF372D" w14:textId="77777777" w:rsidR="009C17FC" w:rsidRPr="003D3DED" w:rsidRDefault="009C17FC" w:rsidP="009C17FC">
            <w:pPr>
              <w:spacing w:before="120" w:after="120" w:line="240" w:lineRule="auto"/>
              <w:rPr>
                <w:rFonts w:eastAsia="Times New Roman" w:cstheme="minorHAnsi"/>
                <w:b/>
                <w:bCs/>
              </w:rPr>
            </w:pPr>
            <w:r w:rsidRPr="003D3DED">
              <w:rPr>
                <w:rFonts w:eastAsia="Times New Roman" w:cstheme="minorHAnsi"/>
                <w:b/>
                <w:bCs/>
              </w:rPr>
              <w:t>Status</w:t>
            </w:r>
          </w:p>
        </w:tc>
        <w:tc>
          <w:tcPr>
            <w:tcW w:w="6957" w:type="dxa"/>
            <w:gridSpan w:val="3"/>
          </w:tcPr>
          <w:p w14:paraId="7CF4B8F2" w14:textId="50BEF355" w:rsidR="009C17FC" w:rsidRPr="003D3DED" w:rsidRDefault="007A0085" w:rsidP="009C17FC">
            <w:pPr>
              <w:spacing w:before="120" w:after="120" w:line="240" w:lineRule="auto"/>
              <w:rPr>
                <w:rFonts w:eastAsia="Times New Roman" w:cstheme="minorHAnsi"/>
              </w:rPr>
            </w:pPr>
            <w:r>
              <w:rPr>
                <w:rFonts w:eastAsia="Times New Roman" w:cstheme="minorHAnsi"/>
              </w:rPr>
              <w:t>Active</w:t>
            </w:r>
          </w:p>
        </w:tc>
      </w:tr>
      <w:tr w:rsidR="009C17FC" w:rsidRPr="003D3DED" w14:paraId="077384F5" w14:textId="77777777" w:rsidTr="003D3DED">
        <w:trPr>
          <w:trHeight w:val="532"/>
        </w:trPr>
        <w:tc>
          <w:tcPr>
            <w:tcW w:w="3523" w:type="dxa"/>
          </w:tcPr>
          <w:p w14:paraId="5DF9E666" w14:textId="77777777" w:rsidR="009C17FC" w:rsidRPr="003D3DED" w:rsidRDefault="009C17FC" w:rsidP="009C17FC">
            <w:pPr>
              <w:spacing w:before="120" w:after="120" w:line="240" w:lineRule="auto"/>
              <w:rPr>
                <w:rFonts w:eastAsia="Times New Roman" w:cstheme="minorHAnsi"/>
                <w:b/>
                <w:bCs/>
              </w:rPr>
            </w:pPr>
            <w:r w:rsidRPr="003D3DED">
              <w:rPr>
                <w:rFonts w:eastAsia="Times New Roman" w:cstheme="minorHAnsi"/>
                <w:b/>
                <w:bCs/>
              </w:rPr>
              <w:t>Date</w:t>
            </w:r>
          </w:p>
        </w:tc>
        <w:tc>
          <w:tcPr>
            <w:tcW w:w="6957" w:type="dxa"/>
            <w:gridSpan w:val="3"/>
          </w:tcPr>
          <w:p w14:paraId="5708CB7E" w14:textId="55E9AA87" w:rsidR="009C17FC" w:rsidRPr="003D3DED" w:rsidRDefault="00016FEF" w:rsidP="009C17FC">
            <w:pPr>
              <w:spacing w:before="120" w:after="120" w:line="240" w:lineRule="auto"/>
              <w:rPr>
                <w:rFonts w:eastAsia="Times New Roman" w:cstheme="minorHAnsi"/>
              </w:rPr>
            </w:pPr>
            <w:r w:rsidRPr="003D3DED">
              <w:rPr>
                <w:rFonts w:eastAsia="Times New Roman" w:cstheme="minorHAnsi"/>
              </w:rPr>
              <w:t>08</w:t>
            </w:r>
            <w:r w:rsidR="009C17FC" w:rsidRPr="003D3DED">
              <w:rPr>
                <w:rFonts w:eastAsia="Times New Roman" w:cstheme="minorHAnsi"/>
              </w:rPr>
              <w:t>.0</w:t>
            </w:r>
            <w:r w:rsidRPr="003D3DED">
              <w:rPr>
                <w:rFonts w:eastAsia="Times New Roman" w:cstheme="minorHAnsi"/>
              </w:rPr>
              <w:t>3</w:t>
            </w:r>
            <w:r w:rsidR="009C17FC" w:rsidRPr="003D3DED">
              <w:rPr>
                <w:rFonts w:eastAsia="Times New Roman" w:cstheme="minorHAnsi"/>
              </w:rPr>
              <w:t>.</w:t>
            </w:r>
            <w:r w:rsidRPr="003D3DED">
              <w:rPr>
                <w:rFonts w:eastAsia="Times New Roman" w:cstheme="minorHAnsi"/>
              </w:rPr>
              <w:t>2020</w:t>
            </w:r>
          </w:p>
        </w:tc>
      </w:tr>
      <w:tr w:rsidR="009C17FC" w:rsidRPr="003D3DED" w14:paraId="65C384B9" w14:textId="77777777" w:rsidTr="003D3DED">
        <w:trPr>
          <w:trHeight w:val="532"/>
        </w:trPr>
        <w:tc>
          <w:tcPr>
            <w:tcW w:w="3523" w:type="dxa"/>
          </w:tcPr>
          <w:p w14:paraId="75C058DB" w14:textId="77777777" w:rsidR="009C17FC" w:rsidRPr="003D3DED" w:rsidRDefault="009C17FC" w:rsidP="009C17FC">
            <w:pPr>
              <w:spacing w:before="120" w:after="120" w:line="240" w:lineRule="auto"/>
              <w:rPr>
                <w:rFonts w:eastAsia="Times New Roman" w:cstheme="minorHAnsi"/>
                <w:b/>
                <w:bCs/>
              </w:rPr>
            </w:pPr>
            <w:r w:rsidRPr="003D3DED">
              <w:rPr>
                <w:rFonts w:eastAsia="Times New Roman" w:cstheme="minorHAnsi"/>
                <w:b/>
                <w:bCs/>
              </w:rPr>
              <w:t>Next review date:</w:t>
            </w:r>
          </w:p>
        </w:tc>
        <w:tc>
          <w:tcPr>
            <w:tcW w:w="6957" w:type="dxa"/>
            <w:gridSpan w:val="3"/>
          </w:tcPr>
          <w:p w14:paraId="6F1DD00D" w14:textId="32A31712" w:rsidR="009C17FC" w:rsidRPr="003D3DED" w:rsidRDefault="00016FEF" w:rsidP="009C17FC">
            <w:pPr>
              <w:spacing w:before="120" w:after="120" w:line="240" w:lineRule="auto"/>
              <w:rPr>
                <w:rFonts w:eastAsia="Times New Roman" w:cstheme="minorHAnsi"/>
              </w:rPr>
            </w:pPr>
            <w:r w:rsidRPr="003D3DED">
              <w:rPr>
                <w:rFonts w:eastAsia="Times New Roman" w:cstheme="minorHAnsi"/>
              </w:rPr>
              <w:t>08.03.2022</w:t>
            </w:r>
          </w:p>
        </w:tc>
      </w:tr>
    </w:tbl>
    <w:p w14:paraId="32F842D7" w14:textId="483D7073" w:rsidR="003D3DED" w:rsidRPr="003D3DED" w:rsidRDefault="003D3DED" w:rsidP="00EA77E7">
      <w:pPr>
        <w:keepNext/>
        <w:suppressAutoHyphens/>
        <w:spacing w:after="0" w:line="240" w:lineRule="auto"/>
        <w:outlineLvl w:val="2"/>
        <w:rPr>
          <w:rFonts w:eastAsia="Times New Roman" w:cstheme="minorHAnsi"/>
          <w:b/>
        </w:rPr>
      </w:pPr>
      <w:r>
        <w:rPr>
          <w:rFonts w:eastAsia="Times New Roman" w:cstheme="minorHAnsi"/>
          <w:b/>
        </w:rPr>
        <w:t>Change History:</w:t>
      </w:r>
    </w:p>
    <w:tbl>
      <w:tblPr>
        <w:tblpPr w:leftFromText="180" w:rightFromText="180" w:vertAnchor="text" w:horzAnchor="margin" w:tblpY="146"/>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1999"/>
        <w:gridCol w:w="1333"/>
        <w:gridCol w:w="2088"/>
        <w:gridCol w:w="3165"/>
      </w:tblGrid>
      <w:tr w:rsidR="003D3DED" w:rsidRPr="003D3DED" w14:paraId="4CA547AD" w14:textId="77777777" w:rsidTr="003D3DED">
        <w:trPr>
          <w:trHeight w:val="780"/>
        </w:trPr>
        <w:tc>
          <w:tcPr>
            <w:tcW w:w="1892" w:type="dxa"/>
          </w:tcPr>
          <w:p w14:paraId="162CF1E2" w14:textId="77777777" w:rsidR="003D3DED" w:rsidRPr="003D3DED" w:rsidRDefault="003D3DED" w:rsidP="003D3DED">
            <w:pPr>
              <w:spacing w:before="120" w:after="120" w:line="240" w:lineRule="auto"/>
              <w:rPr>
                <w:rFonts w:eastAsia="Times New Roman" w:cstheme="minorHAnsi"/>
                <w:b/>
                <w:bCs/>
              </w:rPr>
            </w:pPr>
            <w:r w:rsidRPr="003D3DED">
              <w:rPr>
                <w:rFonts w:eastAsia="Times New Roman" w:cstheme="minorHAnsi"/>
                <w:b/>
                <w:bCs/>
              </w:rPr>
              <w:t>Version</w:t>
            </w:r>
          </w:p>
        </w:tc>
        <w:tc>
          <w:tcPr>
            <w:tcW w:w="1999" w:type="dxa"/>
          </w:tcPr>
          <w:p w14:paraId="5548247F" w14:textId="77777777" w:rsidR="003D3DED" w:rsidRPr="003D3DED" w:rsidRDefault="003D3DED" w:rsidP="003D3DED">
            <w:pPr>
              <w:spacing w:before="120" w:after="120" w:line="240" w:lineRule="auto"/>
              <w:rPr>
                <w:rFonts w:eastAsia="Times New Roman" w:cstheme="minorHAnsi"/>
                <w:b/>
                <w:bCs/>
              </w:rPr>
            </w:pPr>
            <w:r w:rsidRPr="003D3DED">
              <w:rPr>
                <w:rFonts w:eastAsia="Times New Roman" w:cstheme="minorHAnsi"/>
                <w:b/>
                <w:bCs/>
              </w:rPr>
              <w:t>Description</w:t>
            </w:r>
          </w:p>
        </w:tc>
        <w:tc>
          <w:tcPr>
            <w:tcW w:w="1333" w:type="dxa"/>
          </w:tcPr>
          <w:p w14:paraId="4BACFB38" w14:textId="77777777" w:rsidR="003D3DED" w:rsidRPr="003D3DED" w:rsidRDefault="003D3DED" w:rsidP="003D3DED">
            <w:pPr>
              <w:spacing w:before="120" w:after="120" w:line="240" w:lineRule="auto"/>
              <w:rPr>
                <w:rFonts w:eastAsia="Times New Roman" w:cstheme="minorHAnsi"/>
                <w:b/>
                <w:bCs/>
              </w:rPr>
            </w:pPr>
            <w:r w:rsidRPr="003D3DED">
              <w:rPr>
                <w:rFonts w:eastAsia="Times New Roman" w:cstheme="minorHAnsi"/>
                <w:b/>
                <w:bCs/>
              </w:rPr>
              <w:t>Date issued</w:t>
            </w:r>
          </w:p>
        </w:tc>
        <w:tc>
          <w:tcPr>
            <w:tcW w:w="2088" w:type="dxa"/>
          </w:tcPr>
          <w:p w14:paraId="462E8070" w14:textId="77777777" w:rsidR="003D3DED" w:rsidRPr="003D3DED" w:rsidRDefault="003D3DED" w:rsidP="003D3DED">
            <w:pPr>
              <w:spacing w:before="120" w:after="120" w:line="240" w:lineRule="auto"/>
              <w:rPr>
                <w:rFonts w:eastAsia="Times New Roman" w:cstheme="minorHAnsi"/>
                <w:b/>
                <w:bCs/>
              </w:rPr>
            </w:pPr>
            <w:r w:rsidRPr="003D3DED">
              <w:rPr>
                <w:rFonts w:eastAsia="Times New Roman" w:cstheme="minorHAnsi"/>
                <w:b/>
                <w:bCs/>
              </w:rPr>
              <w:t>Reason</w:t>
            </w:r>
          </w:p>
        </w:tc>
        <w:tc>
          <w:tcPr>
            <w:tcW w:w="3165" w:type="dxa"/>
          </w:tcPr>
          <w:p w14:paraId="01023483" w14:textId="77777777" w:rsidR="003D3DED" w:rsidRPr="003D3DED" w:rsidRDefault="003D3DED" w:rsidP="003D3DED">
            <w:pPr>
              <w:spacing w:before="120" w:after="120" w:line="240" w:lineRule="auto"/>
              <w:rPr>
                <w:rFonts w:eastAsia="Times New Roman" w:cstheme="minorHAnsi"/>
                <w:b/>
                <w:bCs/>
              </w:rPr>
            </w:pPr>
            <w:r w:rsidRPr="003D3DED">
              <w:rPr>
                <w:rFonts w:eastAsia="Times New Roman" w:cstheme="minorHAnsi"/>
                <w:b/>
                <w:bCs/>
              </w:rPr>
              <w:t>Approved by</w:t>
            </w:r>
          </w:p>
        </w:tc>
      </w:tr>
      <w:tr w:rsidR="003D3DED" w:rsidRPr="003D3DED" w14:paraId="5263D0AF" w14:textId="77777777" w:rsidTr="003D3DED">
        <w:trPr>
          <w:trHeight w:val="525"/>
        </w:trPr>
        <w:tc>
          <w:tcPr>
            <w:tcW w:w="1892" w:type="dxa"/>
          </w:tcPr>
          <w:p w14:paraId="7BBB99A0" w14:textId="77777777" w:rsidR="003D3DED" w:rsidRPr="003D3DED" w:rsidRDefault="003D3DED" w:rsidP="003D3DED">
            <w:pPr>
              <w:spacing w:before="120" w:after="120" w:line="240" w:lineRule="auto"/>
              <w:rPr>
                <w:rFonts w:eastAsia="Times New Roman" w:cstheme="minorHAnsi"/>
              </w:rPr>
            </w:pPr>
            <w:r w:rsidRPr="003D3DED">
              <w:rPr>
                <w:rFonts w:eastAsia="Times New Roman" w:cstheme="minorHAnsi"/>
              </w:rPr>
              <w:t xml:space="preserve">1.0 </w:t>
            </w:r>
          </w:p>
        </w:tc>
        <w:tc>
          <w:tcPr>
            <w:tcW w:w="1999" w:type="dxa"/>
          </w:tcPr>
          <w:p w14:paraId="67019C5D" w14:textId="77777777" w:rsidR="003D3DED" w:rsidRPr="003D3DED" w:rsidRDefault="003D3DED" w:rsidP="003D3DED">
            <w:pPr>
              <w:spacing w:before="120" w:after="120" w:line="240" w:lineRule="auto"/>
              <w:rPr>
                <w:rFonts w:eastAsia="Times New Roman" w:cstheme="minorHAnsi"/>
              </w:rPr>
            </w:pPr>
            <w:r w:rsidRPr="003D3DED">
              <w:rPr>
                <w:rFonts w:eastAsia="Times New Roman" w:cstheme="minorHAnsi"/>
              </w:rPr>
              <w:t>New policy</w:t>
            </w:r>
          </w:p>
        </w:tc>
        <w:tc>
          <w:tcPr>
            <w:tcW w:w="1333" w:type="dxa"/>
          </w:tcPr>
          <w:p w14:paraId="43D884C3" w14:textId="77777777" w:rsidR="003D3DED" w:rsidRPr="003D3DED" w:rsidRDefault="003D3DED" w:rsidP="003D3DED">
            <w:pPr>
              <w:spacing w:before="120" w:after="120" w:line="240" w:lineRule="auto"/>
              <w:rPr>
                <w:rFonts w:eastAsia="Times New Roman" w:cstheme="minorHAnsi"/>
              </w:rPr>
            </w:pPr>
            <w:r w:rsidRPr="003D3DED">
              <w:rPr>
                <w:rFonts w:eastAsia="Times New Roman" w:cstheme="minorHAnsi"/>
              </w:rPr>
              <w:t>8.03.2020</w:t>
            </w:r>
          </w:p>
        </w:tc>
        <w:tc>
          <w:tcPr>
            <w:tcW w:w="2088" w:type="dxa"/>
          </w:tcPr>
          <w:p w14:paraId="6469F2AC" w14:textId="1C39240C" w:rsidR="003D3DED" w:rsidRPr="003D3DED" w:rsidRDefault="0081432E" w:rsidP="003D3DED">
            <w:pPr>
              <w:spacing w:before="120" w:after="120" w:line="240" w:lineRule="auto"/>
              <w:rPr>
                <w:rFonts w:eastAsia="Times New Roman" w:cstheme="minorHAnsi"/>
              </w:rPr>
            </w:pPr>
            <w:r>
              <w:rPr>
                <w:rFonts w:eastAsia="Times New Roman" w:cstheme="minorHAnsi"/>
              </w:rPr>
              <w:t>New policy</w:t>
            </w:r>
          </w:p>
        </w:tc>
        <w:tc>
          <w:tcPr>
            <w:tcW w:w="3165" w:type="dxa"/>
          </w:tcPr>
          <w:p w14:paraId="4F8F956A" w14:textId="77777777" w:rsidR="003D3DED" w:rsidRPr="003D3DED" w:rsidRDefault="003D3DED" w:rsidP="003D3DED">
            <w:pPr>
              <w:spacing w:before="120" w:after="120" w:line="240" w:lineRule="auto"/>
              <w:rPr>
                <w:rFonts w:eastAsia="Times New Roman" w:cstheme="minorHAnsi"/>
              </w:rPr>
            </w:pPr>
            <w:r w:rsidRPr="003D3DED">
              <w:rPr>
                <w:rFonts w:eastAsia="Times New Roman" w:cstheme="minorHAnsi"/>
              </w:rPr>
              <w:t>CF</w:t>
            </w:r>
          </w:p>
        </w:tc>
      </w:tr>
      <w:tr w:rsidR="003D3DED" w:rsidRPr="003D3DED" w14:paraId="05F61BD6" w14:textId="77777777" w:rsidTr="003D3DED">
        <w:trPr>
          <w:trHeight w:val="510"/>
        </w:trPr>
        <w:tc>
          <w:tcPr>
            <w:tcW w:w="1892" w:type="dxa"/>
          </w:tcPr>
          <w:p w14:paraId="5A49A6DC" w14:textId="77777777" w:rsidR="003D3DED" w:rsidRPr="003D3DED" w:rsidRDefault="003D3DED" w:rsidP="003D3DED">
            <w:pPr>
              <w:spacing w:before="120" w:after="120" w:line="240" w:lineRule="auto"/>
              <w:rPr>
                <w:rFonts w:eastAsia="Times New Roman" w:cstheme="minorHAnsi"/>
              </w:rPr>
            </w:pPr>
          </w:p>
        </w:tc>
        <w:tc>
          <w:tcPr>
            <w:tcW w:w="1999" w:type="dxa"/>
          </w:tcPr>
          <w:p w14:paraId="5693253B" w14:textId="77777777" w:rsidR="003D3DED" w:rsidRPr="003D3DED" w:rsidRDefault="003D3DED" w:rsidP="003D3DED">
            <w:pPr>
              <w:spacing w:before="120" w:after="120" w:line="240" w:lineRule="auto"/>
              <w:rPr>
                <w:rFonts w:eastAsia="Times New Roman" w:cstheme="minorHAnsi"/>
              </w:rPr>
            </w:pPr>
          </w:p>
        </w:tc>
        <w:tc>
          <w:tcPr>
            <w:tcW w:w="1333" w:type="dxa"/>
          </w:tcPr>
          <w:p w14:paraId="66082412" w14:textId="77777777" w:rsidR="003D3DED" w:rsidRPr="003D3DED" w:rsidRDefault="003D3DED" w:rsidP="003D3DED">
            <w:pPr>
              <w:spacing w:before="120" w:after="120" w:line="240" w:lineRule="auto"/>
              <w:rPr>
                <w:rFonts w:eastAsia="Times New Roman" w:cstheme="minorHAnsi"/>
              </w:rPr>
            </w:pPr>
          </w:p>
        </w:tc>
        <w:tc>
          <w:tcPr>
            <w:tcW w:w="2088" w:type="dxa"/>
          </w:tcPr>
          <w:p w14:paraId="615CA5FF" w14:textId="77777777" w:rsidR="003D3DED" w:rsidRPr="003D3DED" w:rsidRDefault="003D3DED" w:rsidP="003D3DED">
            <w:pPr>
              <w:spacing w:before="120" w:after="120" w:line="240" w:lineRule="auto"/>
              <w:rPr>
                <w:rFonts w:eastAsia="Times New Roman" w:cstheme="minorHAnsi"/>
              </w:rPr>
            </w:pPr>
          </w:p>
        </w:tc>
        <w:tc>
          <w:tcPr>
            <w:tcW w:w="3165" w:type="dxa"/>
          </w:tcPr>
          <w:p w14:paraId="3A591136" w14:textId="77777777" w:rsidR="003D3DED" w:rsidRPr="003D3DED" w:rsidRDefault="003D3DED" w:rsidP="003D3DED">
            <w:pPr>
              <w:spacing w:before="120" w:after="120" w:line="240" w:lineRule="auto"/>
              <w:rPr>
                <w:rFonts w:eastAsia="Times New Roman" w:cstheme="minorHAnsi"/>
              </w:rPr>
            </w:pPr>
          </w:p>
        </w:tc>
      </w:tr>
      <w:tr w:rsidR="003D3DED" w:rsidRPr="003D3DED" w14:paraId="748DCC43" w14:textId="77777777" w:rsidTr="003D3DED">
        <w:trPr>
          <w:trHeight w:val="510"/>
        </w:trPr>
        <w:tc>
          <w:tcPr>
            <w:tcW w:w="1892" w:type="dxa"/>
          </w:tcPr>
          <w:p w14:paraId="4D96A4B4" w14:textId="77777777" w:rsidR="003D3DED" w:rsidRPr="003D3DED" w:rsidRDefault="003D3DED" w:rsidP="003D3DED">
            <w:pPr>
              <w:spacing w:before="120" w:after="120" w:line="240" w:lineRule="auto"/>
              <w:rPr>
                <w:rFonts w:eastAsia="Times New Roman" w:cstheme="minorHAnsi"/>
              </w:rPr>
            </w:pPr>
          </w:p>
        </w:tc>
        <w:tc>
          <w:tcPr>
            <w:tcW w:w="1999" w:type="dxa"/>
          </w:tcPr>
          <w:p w14:paraId="27395D91" w14:textId="77777777" w:rsidR="003D3DED" w:rsidRPr="003D3DED" w:rsidRDefault="003D3DED" w:rsidP="003D3DED">
            <w:pPr>
              <w:spacing w:before="120" w:after="120" w:line="240" w:lineRule="auto"/>
              <w:rPr>
                <w:rFonts w:eastAsia="Times New Roman" w:cstheme="minorHAnsi"/>
              </w:rPr>
            </w:pPr>
          </w:p>
        </w:tc>
        <w:tc>
          <w:tcPr>
            <w:tcW w:w="1333" w:type="dxa"/>
          </w:tcPr>
          <w:p w14:paraId="5EC744C9" w14:textId="77777777" w:rsidR="003D3DED" w:rsidRPr="003D3DED" w:rsidRDefault="003D3DED" w:rsidP="003D3DED">
            <w:pPr>
              <w:spacing w:before="120" w:after="120" w:line="240" w:lineRule="auto"/>
              <w:rPr>
                <w:rFonts w:eastAsia="Times New Roman" w:cstheme="minorHAnsi"/>
              </w:rPr>
            </w:pPr>
          </w:p>
        </w:tc>
        <w:tc>
          <w:tcPr>
            <w:tcW w:w="2088" w:type="dxa"/>
          </w:tcPr>
          <w:p w14:paraId="1DA6CD4E" w14:textId="77777777" w:rsidR="003D3DED" w:rsidRPr="003D3DED" w:rsidRDefault="003D3DED" w:rsidP="003D3DED">
            <w:pPr>
              <w:spacing w:before="120" w:after="120" w:line="240" w:lineRule="auto"/>
              <w:rPr>
                <w:rFonts w:eastAsia="Times New Roman" w:cstheme="minorHAnsi"/>
              </w:rPr>
            </w:pPr>
          </w:p>
        </w:tc>
        <w:tc>
          <w:tcPr>
            <w:tcW w:w="3165" w:type="dxa"/>
          </w:tcPr>
          <w:p w14:paraId="231EED99" w14:textId="77777777" w:rsidR="003D3DED" w:rsidRPr="003D3DED" w:rsidRDefault="003D3DED" w:rsidP="003D3DED">
            <w:pPr>
              <w:spacing w:before="120" w:after="120" w:line="240" w:lineRule="auto"/>
              <w:rPr>
                <w:rFonts w:eastAsia="Times New Roman" w:cstheme="minorHAnsi"/>
              </w:rPr>
            </w:pPr>
          </w:p>
        </w:tc>
      </w:tr>
      <w:tr w:rsidR="003D3DED" w:rsidRPr="003D3DED" w14:paraId="3140F0D1" w14:textId="77777777" w:rsidTr="003D3DED">
        <w:trPr>
          <w:trHeight w:val="510"/>
        </w:trPr>
        <w:tc>
          <w:tcPr>
            <w:tcW w:w="1892" w:type="dxa"/>
          </w:tcPr>
          <w:p w14:paraId="7EE223B1" w14:textId="77777777" w:rsidR="003D3DED" w:rsidRPr="003D3DED" w:rsidRDefault="003D3DED" w:rsidP="003D3DED">
            <w:pPr>
              <w:spacing w:before="120" w:after="120" w:line="240" w:lineRule="auto"/>
              <w:rPr>
                <w:rFonts w:eastAsia="Times New Roman" w:cstheme="minorHAnsi"/>
              </w:rPr>
            </w:pPr>
          </w:p>
        </w:tc>
        <w:tc>
          <w:tcPr>
            <w:tcW w:w="1999" w:type="dxa"/>
          </w:tcPr>
          <w:p w14:paraId="44803928" w14:textId="77777777" w:rsidR="003D3DED" w:rsidRPr="003D3DED" w:rsidRDefault="003D3DED" w:rsidP="003D3DED">
            <w:pPr>
              <w:spacing w:before="120" w:after="120" w:line="240" w:lineRule="auto"/>
              <w:rPr>
                <w:rFonts w:eastAsia="Times New Roman" w:cstheme="minorHAnsi"/>
              </w:rPr>
            </w:pPr>
          </w:p>
        </w:tc>
        <w:tc>
          <w:tcPr>
            <w:tcW w:w="1333" w:type="dxa"/>
          </w:tcPr>
          <w:p w14:paraId="061D971D" w14:textId="77777777" w:rsidR="003D3DED" w:rsidRPr="003D3DED" w:rsidRDefault="003D3DED" w:rsidP="003D3DED">
            <w:pPr>
              <w:spacing w:before="120" w:after="120" w:line="240" w:lineRule="auto"/>
              <w:rPr>
                <w:rFonts w:eastAsia="Times New Roman" w:cstheme="minorHAnsi"/>
              </w:rPr>
            </w:pPr>
          </w:p>
        </w:tc>
        <w:tc>
          <w:tcPr>
            <w:tcW w:w="2088" w:type="dxa"/>
          </w:tcPr>
          <w:p w14:paraId="383AF65F" w14:textId="77777777" w:rsidR="003D3DED" w:rsidRPr="003D3DED" w:rsidRDefault="003D3DED" w:rsidP="003D3DED">
            <w:pPr>
              <w:spacing w:before="120" w:after="120" w:line="240" w:lineRule="auto"/>
              <w:rPr>
                <w:rFonts w:eastAsia="Times New Roman" w:cstheme="minorHAnsi"/>
              </w:rPr>
            </w:pPr>
          </w:p>
        </w:tc>
        <w:tc>
          <w:tcPr>
            <w:tcW w:w="3165" w:type="dxa"/>
          </w:tcPr>
          <w:p w14:paraId="490A7540" w14:textId="77777777" w:rsidR="003D3DED" w:rsidRPr="003D3DED" w:rsidRDefault="003D3DED" w:rsidP="003D3DED">
            <w:pPr>
              <w:spacing w:before="120" w:after="120" w:line="240" w:lineRule="auto"/>
              <w:rPr>
                <w:rFonts w:eastAsia="Times New Roman" w:cstheme="minorHAnsi"/>
              </w:rPr>
            </w:pPr>
          </w:p>
        </w:tc>
      </w:tr>
      <w:tr w:rsidR="003D3DED" w:rsidRPr="003D3DED" w14:paraId="2D7559AF" w14:textId="77777777" w:rsidTr="003D3DED">
        <w:trPr>
          <w:trHeight w:val="510"/>
        </w:trPr>
        <w:tc>
          <w:tcPr>
            <w:tcW w:w="1892" w:type="dxa"/>
          </w:tcPr>
          <w:p w14:paraId="2363503A" w14:textId="77777777" w:rsidR="003D3DED" w:rsidRPr="003D3DED" w:rsidRDefault="003D3DED" w:rsidP="003D3DED">
            <w:pPr>
              <w:spacing w:before="120" w:after="120" w:line="240" w:lineRule="auto"/>
              <w:rPr>
                <w:rFonts w:eastAsia="Times New Roman" w:cstheme="minorHAnsi"/>
              </w:rPr>
            </w:pPr>
          </w:p>
        </w:tc>
        <w:tc>
          <w:tcPr>
            <w:tcW w:w="1999" w:type="dxa"/>
          </w:tcPr>
          <w:p w14:paraId="340993CB" w14:textId="77777777" w:rsidR="003D3DED" w:rsidRPr="003D3DED" w:rsidRDefault="003D3DED" w:rsidP="003D3DED">
            <w:pPr>
              <w:spacing w:before="120" w:after="120" w:line="240" w:lineRule="auto"/>
              <w:rPr>
                <w:rFonts w:eastAsia="Times New Roman" w:cstheme="minorHAnsi"/>
              </w:rPr>
            </w:pPr>
          </w:p>
        </w:tc>
        <w:tc>
          <w:tcPr>
            <w:tcW w:w="1333" w:type="dxa"/>
          </w:tcPr>
          <w:p w14:paraId="6E779A9A" w14:textId="77777777" w:rsidR="003D3DED" w:rsidRPr="003D3DED" w:rsidRDefault="003D3DED" w:rsidP="003D3DED">
            <w:pPr>
              <w:spacing w:before="120" w:after="120" w:line="240" w:lineRule="auto"/>
              <w:rPr>
                <w:rFonts w:eastAsia="Times New Roman" w:cstheme="minorHAnsi"/>
              </w:rPr>
            </w:pPr>
          </w:p>
        </w:tc>
        <w:tc>
          <w:tcPr>
            <w:tcW w:w="2088" w:type="dxa"/>
          </w:tcPr>
          <w:p w14:paraId="7D72E733" w14:textId="77777777" w:rsidR="003D3DED" w:rsidRPr="003D3DED" w:rsidRDefault="003D3DED" w:rsidP="003D3DED">
            <w:pPr>
              <w:spacing w:before="120" w:after="120" w:line="240" w:lineRule="auto"/>
              <w:rPr>
                <w:rFonts w:eastAsia="Times New Roman" w:cstheme="minorHAnsi"/>
              </w:rPr>
            </w:pPr>
          </w:p>
        </w:tc>
        <w:tc>
          <w:tcPr>
            <w:tcW w:w="3165" w:type="dxa"/>
          </w:tcPr>
          <w:p w14:paraId="3C1C870A" w14:textId="77777777" w:rsidR="003D3DED" w:rsidRPr="003D3DED" w:rsidRDefault="003D3DED" w:rsidP="003D3DED">
            <w:pPr>
              <w:spacing w:before="120" w:after="120" w:line="240" w:lineRule="auto"/>
              <w:rPr>
                <w:rFonts w:eastAsia="Times New Roman" w:cstheme="minorHAnsi"/>
              </w:rPr>
            </w:pPr>
          </w:p>
        </w:tc>
      </w:tr>
      <w:tr w:rsidR="003D3DED" w:rsidRPr="003D3DED" w14:paraId="611D11D2" w14:textId="77777777" w:rsidTr="003D3DED">
        <w:trPr>
          <w:trHeight w:val="510"/>
        </w:trPr>
        <w:tc>
          <w:tcPr>
            <w:tcW w:w="1892" w:type="dxa"/>
          </w:tcPr>
          <w:p w14:paraId="09FE5A41" w14:textId="77777777" w:rsidR="003D3DED" w:rsidRPr="003D3DED" w:rsidRDefault="003D3DED" w:rsidP="003D3DED">
            <w:pPr>
              <w:spacing w:before="120" w:after="120" w:line="240" w:lineRule="auto"/>
              <w:rPr>
                <w:rFonts w:eastAsia="Times New Roman" w:cstheme="minorHAnsi"/>
              </w:rPr>
            </w:pPr>
          </w:p>
        </w:tc>
        <w:tc>
          <w:tcPr>
            <w:tcW w:w="1999" w:type="dxa"/>
          </w:tcPr>
          <w:p w14:paraId="7DD9349E" w14:textId="77777777" w:rsidR="003D3DED" w:rsidRPr="003D3DED" w:rsidRDefault="003D3DED" w:rsidP="003D3DED">
            <w:pPr>
              <w:spacing w:before="120" w:after="120" w:line="240" w:lineRule="auto"/>
              <w:rPr>
                <w:rFonts w:eastAsia="Times New Roman" w:cstheme="minorHAnsi"/>
              </w:rPr>
            </w:pPr>
          </w:p>
        </w:tc>
        <w:tc>
          <w:tcPr>
            <w:tcW w:w="1333" w:type="dxa"/>
          </w:tcPr>
          <w:p w14:paraId="10C49CC5" w14:textId="77777777" w:rsidR="003D3DED" w:rsidRPr="003D3DED" w:rsidRDefault="003D3DED" w:rsidP="003D3DED">
            <w:pPr>
              <w:spacing w:before="120" w:after="120" w:line="240" w:lineRule="auto"/>
              <w:rPr>
                <w:rFonts w:eastAsia="Times New Roman" w:cstheme="minorHAnsi"/>
              </w:rPr>
            </w:pPr>
          </w:p>
        </w:tc>
        <w:tc>
          <w:tcPr>
            <w:tcW w:w="2088" w:type="dxa"/>
          </w:tcPr>
          <w:p w14:paraId="61BEDF59" w14:textId="77777777" w:rsidR="003D3DED" w:rsidRPr="003D3DED" w:rsidRDefault="003D3DED" w:rsidP="003D3DED">
            <w:pPr>
              <w:spacing w:before="120" w:after="120" w:line="240" w:lineRule="auto"/>
              <w:rPr>
                <w:rFonts w:eastAsia="Times New Roman" w:cstheme="minorHAnsi"/>
              </w:rPr>
            </w:pPr>
          </w:p>
        </w:tc>
        <w:tc>
          <w:tcPr>
            <w:tcW w:w="3165" w:type="dxa"/>
          </w:tcPr>
          <w:p w14:paraId="728B327E" w14:textId="77777777" w:rsidR="003D3DED" w:rsidRPr="003D3DED" w:rsidRDefault="003D3DED" w:rsidP="003D3DED">
            <w:pPr>
              <w:spacing w:before="120" w:after="120" w:line="240" w:lineRule="auto"/>
              <w:rPr>
                <w:rFonts w:eastAsia="Times New Roman" w:cstheme="minorHAnsi"/>
              </w:rPr>
            </w:pPr>
          </w:p>
        </w:tc>
      </w:tr>
    </w:tbl>
    <w:p w14:paraId="3A6F1F34" w14:textId="6E481070" w:rsidR="009C17FC" w:rsidRPr="003D3DED" w:rsidRDefault="003D3DED" w:rsidP="00EA77E7">
      <w:pPr>
        <w:keepNext/>
        <w:suppressAutoHyphens/>
        <w:spacing w:after="0" w:line="240" w:lineRule="auto"/>
        <w:outlineLvl w:val="2"/>
        <w:rPr>
          <w:rFonts w:eastAsia="Times New Roman" w:cstheme="minorHAnsi"/>
          <w:b/>
        </w:rPr>
      </w:pPr>
      <w:r>
        <w:rPr>
          <w:rFonts w:eastAsia="Times New Roman" w:cstheme="minorHAnsi"/>
          <w:b/>
        </w:rPr>
        <w:t>Related policies:</w:t>
      </w:r>
    </w:p>
    <w:p w14:paraId="7B8743AD" w14:textId="77777777" w:rsidR="009C17FC" w:rsidRPr="003D3DED" w:rsidRDefault="009C17FC" w:rsidP="009C17FC">
      <w:pPr>
        <w:spacing w:after="0" w:line="240" w:lineRule="auto"/>
        <w:rPr>
          <w:rFonts w:eastAsia="Times New Roman" w:cstheme="minorHAnsi"/>
        </w:rPr>
      </w:pPr>
    </w:p>
    <w:tbl>
      <w:tblPr>
        <w:tblW w:w="10572" w:type="dxa"/>
        <w:tblInd w:w="-5" w:type="dxa"/>
        <w:tblCellMar>
          <w:left w:w="10" w:type="dxa"/>
          <w:right w:w="10" w:type="dxa"/>
        </w:tblCellMar>
        <w:tblLook w:val="04A0" w:firstRow="1" w:lastRow="0" w:firstColumn="1" w:lastColumn="0" w:noHBand="0" w:noVBand="1"/>
      </w:tblPr>
      <w:tblGrid>
        <w:gridCol w:w="1693"/>
        <w:gridCol w:w="3119"/>
        <w:gridCol w:w="2134"/>
        <w:gridCol w:w="3626"/>
      </w:tblGrid>
      <w:tr w:rsidR="002C365F" w:rsidRPr="003D3DED" w14:paraId="1ECDB1AC" w14:textId="77777777" w:rsidTr="003D3DED">
        <w:tc>
          <w:tcPr>
            <w:tcW w:w="169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tcPr>
          <w:p w14:paraId="15707FD2" w14:textId="77777777" w:rsidR="002C365F" w:rsidRPr="003D3DED" w:rsidRDefault="002C365F" w:rsidP="00DD2F95">
            <w:pPr>
              <w:pStyle w:val="NormalWeb"/>
              <w:spacing w:before="0" w:beforeAutospacing="0" w:after="0" w:afterAutospacing="0"/>
              <w:jc w:val="center"/>
              <w:rPr>
                <w:rFonts w:asciiTheme="minorHAnsi" w:eastAsia="MS Mincho" w:hAnsiTheme="minorHAnsi" w:cstheme="minorHAnsi"/>
                <w:sz w:val="22"/>
                <w:szCs w:val="22"/>
              </w:rPr>
            </w:pPr>
            <w:r w:rsidRPr="003D3DED">
              <w:rPr>
                <w:rFonts w:asciiTheme="minorHAnsi" w:eastAsia="MS Mincho" w:hAnsiTheme="minorHAnsi" w:cstheme="minorHAnsi"/>
                <w:sz w:val="22"/>
                <w:szCs w:val="22"/>
              </w:rPr>
              <w:t>Policy Ref No.</w:t>
            </w:r>
          </w:p>
        </w:tc>
        <w:tc>
          <w:tcPr>
            <w:tcW w:w="311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tcPr>
          <w:p w14:paraId="17E46AF1" w14:textId="77777777" w:rsidR="002C365F" w:rsidRPr="003D3DED" w:rsidRDefault="002C365F" w:rsidP="00DD2F95">
            <w:pPr>
              <w:pStyle w:val="NormalWeb"/>
              <w:spacing w:before="0" w:beforeAutospacing="0" w:after="0" w:afterAutospacing="0"/>
              <w:jc w:val="center"/>
              <w:rPr>
                <w:rFonts w:asciiTheme="minorHAnsi" w:eastAsia="MS Mincho" w:hAnsiTheme="minorHAnsi" w:cstheme="minorHAnsi"/>
                <w:sz w:val="22"/>
                <w:szCs w:val="22"/>
              </w:rPr>
            </w:pPr>
            <w:r w:rsidRPr="003D3DED">
              <w:rPr>
                <w:rFonts w:asciiTheme="minorHAnsi" w:eastAsia="MS Mincho" w:hAnsiTheme="minorHAnsi" w:cstheme="minorHAnsi"/>
                <w:sz w:val="22"/>
                <w:szCs w:val="22"/>
              </w:rPr>
              <w:t>Policy Name</w:t>
            </w:r>
          </w:p>
        </w:tc>
        <w:tc>
          <w:tcPr>
            <w:tcW w:w="213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0E75640" w14:textId="77777777" w:rsidR="002C365F" w:rsidRPr="003D3DED" w:rsidRDefault="002C365F" w:rsidP="00DD2F95">
            <w:pPr>
              <w:pStyle w:val="NormalWeb"/>
              <w:spacing w:before="0" w:beforeAutospacing="0" w:after="0" w:afterAutospacing="0"/>
              <w:jc w:val="center"/>
              <w:rPr>
                <w:rFonts w:asciiTheme="minorHAnsi" w:eastAsia="MS Mincho" w:hAnsiTheme="minorHAnsi" w:cstheme="minorHAnsi"/>
                <w:sz w:val="22"/>
                <w:szCs w:val="22"/>
              </w:rPr>
            </w:pPr>
            <w:r w:rsidRPr="003D3DED">
              <w:rPr>
                <w:rFonts w:asciiTheme="minorHAnsi" w:eastAsia="MS Mincho" w:hAnsiTheme="minorHAnsi" w:cstheme="minorHAnsi"/>
                <w:sz w:val="22"/>
                <w:szCs w:val="22"/>
              </w:rPr>
              <w:t>Policy Ref No.</w:t>
            </w:r>
          </w:p>
        </w:tc>
        <w:tc>
          <w:tcPr>
            <w:tcW w:w="362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5E49FA8" w14:textId="77777777" w:rsidR="002C365F" w:rsidRPr="003D3DED" w:rsidRDefault="002C365F" w:rsidP="00DD2F95">
            <w:pPr>
              <w:pStyle w:val="NormalWeb"/>
              <w:spacing w:before="0" w:beforeAutospacing="0" w:after="0" w:afterAutospacing="0"/>
              <w:jc w:val="center"/>
              <w:rPr>
                <w:rFonts w:asciiTheme="minorHAnsi" w:eastAsia="MS Mincho" w:hAnsiTheme="minorHAnsi" w:cstheme="minorHAnsi"/>
                <w:sz w:val="22"/>
                <w:szCs w:val="22"/>
              </w:rPr>
            </w:pPr>
            <w:r w:rsidRPr="003D3DED">
              <w:rPr>
                <w:rFonts w:asciiTheme="minorHAnsi" w:eastAsia="MS Mincho" w:hAnsiTheme="minorHAnsi" w:cstheme="minorHAnsi"/>
                <w:sz w:val="22"/>
                <w:szCs w:val="22"/>
              </w:rPr>
              <w:t>Policy Name</w:t>
            </w:r>
          </w:p>
        </w:tc>
      </w:tr>
      <w:tr w:rsidR="002C365F" w:rsidRPr="003D3DED" w14:paraId="7DAB31AC" w14:textId="77777777" w:rsidTr="003D3DED">
        <w:trPr>
          <w:trHeight w:val="361"/>
        </w:trPr>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5CB74" w14:textId="77777777" w:rsidR="002C365F" w:rsidRPr="003D3DED" w:rsidRDefault="002C365F" w:rsidP="00DD2F95">
            <w:pPr>
              <w:pStyle w:val="NormalWeb"/>
              <w:spacing w:before="0" w:beforeAutospacing="0" w:after="0" w:afterAutospacing="0"/>
              <w:rPr>
                <w:rFonts w:asciiTheme="minorHAnsi" w:eastAsia="MS Mincho" w:hAnsiTheme="minorHAnsi" w:cstheme="minorHAnsi"/>
                <w:sz w:val="22"/>
                <w:szCs w:val="22"/>
              </w:rPr>
            </w:pPr>
            <w:r w:rsidRPr="003D3DED">
              <w:rPr>
                <w:rFonts w:asciiTheme="minorHAnsi" w:eastAsia="MS Mincho" w:hAnsiTheme="minorHAnsi" w:cstheme="minorHAnsi"/>
                <w:sz w:val="22"/>
                <w:szCs w:val="22"/>
              </w:rPr>
              <w:t>S/01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B1547" w14:textId="77777777" w:rsidR="002C365F" w:rsidRPr="003D3DED" w:rsidRDefault="002C365F" w:rsidP="00DD2F95">
            <w:pPr>
              <w:pStyle w:val="NormalWeb"/>
              <w:spacing w:before="0" w:beforeAutospacing="0" w:after="0" w:afterAutospacing="0"/>
              <w:rPr>
                <w:rFonts w:asciiTheme="minorHAnsi" w:eastAsia="MS Mincho" w:hAnsiTheme="minorHAnsi" w:cstheme="minorHAnsi"/>
                <w:sz w:val="22"/>
                <w:szCs w:val="22"/>
              </w:rPr>
            </w:pPr>
            <w:r w:rsidRPr="003D3DED">
              <w:rPr>
                <w:rFonts w:asciiTheme="minorHAnsi" w:eastAsia="MS Mincho" w:hAnsiTheme="minorHAnsi" w:cstheme="minorHAnsi"/>
                <w:sz w:val="22"/>
                <w:szCs w:val="22"/>
              </w:rPr>
              <w:t>Child Protection and Safeguarding</w:t>
            </w:r>
          </w:p>
        </w:tc>
        <w:tc>
          <w:tcPr>
            <w:tcW w:w="2134" w:type="dxa"/>
            <w:tcBorders>
              <w:top w:val="single" w:sz="4" w:space="0" w:color="000000"/>
              <w:left w:val="single" w:sz="4" w:space="0" w:color="000000"/>
              <w:bottom w:val="single" w:sz="4" w:space="0" w:color="000000"/>
              <w:right w:val="single" w:sz="4" w:space="0" w:color="000000"/>
            </w:tcBorders>
          </w:tcPr>
          <w:p w14:paraId="636C3376" w14:textId="77777777" w:rsidR="002C365F" w:rsidRPr="003D3DED" w:rsidRDefault="002C365F" w:rsidP="00DD2F95">
            <w:pPr>
              <w:pStyle w:val="NormalWeb"/>
              <w:spacing w:before="0" w:beforeAutospacing="0" w:after="0" w:afterAutospacing="0"/>
              <w:rPr>
                <w:rFonts w:asciiTheme="minorHAnsi" w:eastAsia="MS Mincho" w:hAnsiTheme="minorHAnsi" w:cstheme="minorHAnsi"/>
                <w:sz w:val="22"/>
                <w:szCs w:val="22"/>
              </w:rPr>
            </w:pPr>
            <w:r w:rsidRPr="003D3DED">
              <w:rPr>
                <w:rFonts w:asciiTheme="minorHAnsi" w:eastAsia="MS Mincho" w:hAnsiTheme="minorHAnsi" w:cstheme="minorHAnsi"/>
                <w:sz w:val="22"/>
                <w:szCs w:val="22"/>
              </w:rPr>
              <w:t>OP/14</w:t>
            </w:r>
          </w:p>
        </w:tc>
        <w:tc>
          <w:tcPr>
            <w:tcW w:w="3626" w:type="dxa"/>
            <w:tcBorders>
              <w:top w:val="single" w:sz="4" w:space="0" w:color="000000"/>
              <w:left w:val="single" w:sz="4" w:space="0" w:color="000000"/>
              <w:bottom w:val="single" w:sz="4" w:space="0" w:color="000000"/>
              <w:right w:val="single" w:sz="4" w:space="0" w:color="000000"/>
            </w:tcBorders>
          </w:tcPr>
          <w:p w14:paraId="48FF1A92" w14:textId="77777777" w:rsidR="002C365F" w:rsidRPr="003D3DED" w:rsidRDefault="002C365F" w:rsidP="00DD2F95">
            <w:pPr>
              <w:pStyle w:val="NormalWeb"/>
              <w:spacing w:before="0" w:beforeAutospacing="0" w:after="0" w:afterAutospacing="0"/>
              <w:rPr>
                <w:rFonts w:asciiTheme="minorHAnsi" w:eastAsia="MS Mincho" w:hAnsiTheme="minorHAnsi" w:cstheme="minorHAnsi"/>
                <w:sz w:val="22"/>
                <w:szCs w:val="22"/>
              </w:rPr>
            </w:pPr>
            <w:r w:rsidRPr="003D3DED">
              <w:rPr>
                <w:rFonts w:asciiTheme="minorHAnsi" w:eastAsia="MS Mincho" w:hAnsiTheme="minorHAnsi" w:cstheme="minorHAnsi"/>
                <w:sz w:val="22"/>
                <w:szCs w:val="22"/>
              </w:rPr>
              <w:t>RSE</w:t>
            </w:r>
          </w:p>
        </w:tc>
      </w:tr>
      <w:tr w:rsidR="00231155" w:rsidRPr="003D3DED" w14:paraId="2808E2FB" w14:textId="77777777" w:rsidTr="003D3DED">
        <w:trPr>
          <w:trHeight w:val="361"/>
        </w:trPr>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AD41D" w14:textId="436A9CA9" w:rsidR="00231155" w:rsidRPr="003D3DED" w:rsidRDefault="0081432E" w:rsidP="00DD2F95">
            <w:pPr>
              <w:pStyle w:val="NormalWeb"/>
              <w:spacing w:before="0" w:beforeAutospacing="0" w:after="0" w:afterAutospacing="0"/>
              <w:rPr>
                <w:rFonts w:asciiTheme="minorHAnsi" w:eastAsia="MS Mincho" w:hAnsiTheme="minorHAnsi" w:cstheme="minorHAnsi"/>
                <w:sz w:val="22"/>
                <w:szCs w:val="22"/>
              </w:rPr>
            </w:pPr>
            <w:r>
              <w:rPr>
                <w:rFonts w:asciiTheme="minorHAnsi" w:eastAsia="MS Mincho" w:hAnsiTheme="minorHAnsi" w:cstheme="minorHAnsi"/>
                <w:sz w:val="22"/>
                <w:szCs w:val="22"/>
              </w:rPr>
              <w:t>OP/33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83926" w14:textId="0CDBA3D8" w:rsidR="00231155" w:rsidRPr="003D3DED" w:rsidRDefault="00231155" w:rsidP="00DD2F95">
            <w:pPr>
              <w:pStyle w:val="NormalWeb"/>
              <w:spacing w:before="0" w:beforeAutospacing="0" w:after="0" w:afterAutospacing="0"/>
              <w:rPr>
                <w:rFonts w:asciiTheme="minorHAnsi" w:eastAsia="MS Mincho" w:hAnsiTheme="minorHAnsi" w:cstheme="minorHAnsi"/>
                <w:sz w:val="22"/>
                <w:szCs w:val="22"/>
              </w:rPr>
            </w:pPr>
            <w:r w:rsidRPr="003D3DED">
              <w:rPr>
                <w:rFonts w:asciiTheme="minorHAnsi" w:eastAsia="MS Mincho" w:hAnsiTheme="minorHAnsi" w:cstheme="minorHAnsi"/>
                <w:sz w:val="22"/>
                <w:szCs w:val="22"/>
              </w:rPr>
              <w:t>Assessment Policy</w:t>
            </w:r>
          </w:p>
        </w:tc>
        <w:tc>
          <w:tcPr>
            <w:tcW w:w="2134" w:type="dxa"/>
            <w:tcBorders>
              <w:top w:val="single" w:sz="4" w:space="0" w:color="000000"/>
              <w:left w:val="single" w:sz="4" w:space="0" w:color="000000"/>
              <w:bottom w:val="single" w:sz="4" w:space="0" w:color="000000"/>
              <w:right w:val="single" w:sz="4" w:space="0" w:color="000000"/>
            </w:tcBorders>
          </w:tcPr>
          <w:p w14:paraId="5A152DC3" w14:textId="65BAB5BC" w:rsidR="00231155" w:rsidRPr="003D3DED" w:rsidRDefault="0081432E" w:rsidP="00DD2F95">
            <w:pPr>
              <w:pStyle w:val="NormalWeb"/>
              <w:spacing w:before="0" w:beforeAutospacing="0" w:after="0" w:afterAutospacing="0"/>
              <w:rPr>
                <w:rFonts w:asciiTheme="minorHAnsi" w:eastAsia="MS Mincho" w:hAnsiTheme="minorHAnsi" w:cstheme="minorHAnsi"/>
                <w:sz w:val="22"/>
                <w:szCs w:val="22"/>
              </w:rPr>
            </w:pPr>
            <w:r>
              <w:rPr>
                <w:rFonts w:asciiTheme="minorHAnsi" w:eastAsia="MS Mincho" w:hAnsiTheme="minorHAnsi" w:cstheme="minorHAnsi"/>
                <w:sz w:val="22"/>
                <w:szCs w:val="22"/>
              </w:rPr>
              <w:t>OP/28</w:t>
            </w:r>
          </w:p>
        </w:tc>
        <w:tc>
          <w:tcPr>
            <w:tcW w:w="3626" w:type="dxa"/>
            <w:tcBorders>
              <w:top w:val="single" w:sz="4" w:space="0" w:color="000000"/>
              <w:left w:val="single" w:sz="4" w:space="0" w:color="000000"/>
              <w:bottom w:val="single" w:sz="4" w:space="0" w:color="000000"/>
              <w:right w:val="single" w:sz="4" w:space="0" w:color="000000"/>
            </w:tcBorders>
          </w:tcPr>
          <w:p w14:paraId="79896C33" w14:textId="7010E636" w:rsidR="00231155" w:rsidRPr="003D3DED" w:rsidRDefault="003D3DED" w:rsidP="00DD2F95">
            <w:pPr>
              <w:pStyle w:val="NormalWeb"/>
              <w:spacing w:before="0" w:beforeAutospacing="0" w:after="0" w:afterAutospacing="0"/>
              <w:rPr>
                <w:rFonts w:asciiTheme="minorHAnsi" w:eastAsia="MS Mincho" w:hAnsiTheme="minorHAnsi" w:cstheme="minorHAnsi"/>
                <w:sz w:val="22"/>
                <w:szCs w:val="22"/>
              </w:rPr>
            </w:pPr>
            <w:r w:rsidRPr="003D3DED">
              <w:rPr>
                <w:rFonts w:asciiTheme="minorHAnsi" w:eastAsia="MS Mincho" w:hAnsiTheme="minorHAnsi" w:cstheme="minorHAnsi"/>
                <w:sz w:val="22"/>
                <w:szCs w:val="22"/>
              </w:rPr>
              <w:t>SEND</w:t>
            </w:r>
          </w:p>
        </w:tc>
      </w:tr>
      <w:tr w:rsidR="002C365F" w:rsidRPr="003D3DED" w14:paraId="2BE117BA" w14:textId="77777777" w:rsidTr="003D3DED">
        <w:trPr>
          <w:trHeight w:val="361"/>
        </w:trPr>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D7D23" w14:textId="77777777" w:rsidR="002C365F" w:rsidRPr="003D3DED" w:rsidRDefault="002C365F" w:rsidP="00DD2F95">
            <w:pPr>
              <w:pStyle w:val="NormalWeb"/>
              <w:spacing w:before="0" w:beforeAutospacing="0" w:after="0" w:afterAutospacing="0"/>
              <w:rPr>
                <w:rFonts w:asciiTheme="minorHAnsi" w:eastAsia="MS Mincho" w:hAnsiTheme="minorHAnsi" w:cstheme="minorHAnsi"/>
                <w:sz w:val="22"/>
                <w:szCs w:val="22"/>
              </w:rPr>
            </w:pPr>
            <w:r w:rsidRPr="003D3DED">
              <w:rPr>
                <w:rFonts w:asciiTheme="minorHAnsi" w:eastAsia="MS Mincho" w:hAnsiTheme="minorHAnsi" w:cstheme="minorHAnsi"/>
                <w:sz w:val="22"/>
                <w:szCs w:val="22"/>
              </w:rPr>
              <w:t>OP/07</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65FAF" w14:textId="77777777" w:rsidR="002C365F" w:rsidRPr="003D3DED" w:rsidRDefault="002C365F" w:rsidP="00DD2F95">
            <w:pPr>
              <w:pStyle w:val="NormalWeb"/>
              <w:spacing w:before="0" w:beforeAutospacing="0" w:after="0" w:afterAutospacing="0"/>
              <w:rPr>
                <w:rFonts w:asciiTheme="minorHAnsi" w:eastAsia="MS Mincho" w:hAnsiTheme="minorHAnsi" w:cstheme="minorHAnsi"/>
                <w:sz w:val="22"/>
                <w:szCs w:val="22"/>
              </w:rPr>
            </w:pPr>
            <w:r w:rsidRPr="003D3DED">
              <w:rPr>
                <w:rFonts w:asciiTheme="minorHAnsi" w:eastAsia="MS Mincho" w:hAnsiTheme="minorHAnsi" w:cstheme="minorHAnsi"/>
                <w:sz w:val="22"/>
                <w:szCs w:val="22"/>
              </w:rPr>
              <w:t>Complaints Policy and Procedure</w:t>
            </w:r>
          </w:p>
        </w:tc>
        <w:tc>
          <w:tcPr>
            <w:tcW w:w="2134" w:type="dxa"/>
            <w:tcBorders>
              <w:top w:val="single" w:sz="4" w:space="0" w:color="000000"/>
              <w:left w:val="single" w:sz="4" w:space="0" w:color="000000"/>
              <w:bottom w:val="single" w:sz="4" w:space="0" w:color="000000"/>
              <w:right w:val="single" w:sz="4" w:space="0" w:color="000000"/>
            </w:tcBorders>
          </w:tcPr>
          <w:p w14:paraId="6221B0B6" w14:textId="77777777" w:rsidR="002C365F" w:rsidRPr="003D3DED" w:rsidRDefault="002C365F" w:rsidP="00DD2F95">
            <w:pPr>
              <w:pStyle w:val="NormalWeb"/>
              <w:spacing w:before="0" w:beforeAutospacing="0" w:after="0" w:afterAutospacing="0"/>
              <w:rPr>
                <w:rFonts w:asciiTheme="minorHAnsi" w:eastAsia="MS Mincho" w:hAnsiTheme="minorHAnsi" w:cstheme="minorHAnsi"/>
                <w:sz w:val="22"/>
                <w:szCs w:val="22"/>
              </w:rPr>
            </w:pPr>
            <w:r w:rsidRPr="003D3DED">
              <w:rPr>
                <w:rFonts w:asciiTheme="minorHAnsi" w:eastAsia="MS Mincho" w:hAnsiTheme="minorHAnsi" w:cstheme="minorHAnsi"/>
                <w:sz w:val="22"/>
                <w:szCs w:val="22"/>
              </w:rPr>
              <w:t>S/02</w:t>
            </w:r>
          </w:p>
        </w:tc>
        <w:tc>
          <w:tcPr>
            <w:tcW w:w="3626" w:type="dxa"/>
            <w:tcBorders>
              <w:top w:val="single" w:sz="4" w:space="0" w:color="000000"/>
              <w:left w:val="single" w:sz="4" w:space="0" w:color="000000"/>
              <w:bottom w:val="single" w:sz="4" w:space="0" w:color="000000"/>
              <w:right w:val="single" w:sz="4" w:space="0" w:color="000000"/>
            </w:tcBorders>
          </w:tcPr>
          <w:p w14:paraId="418524C9" w14:textId="77777777" w:rsidR="002C365F" w:rsidRPr="003D3DED" w:rsidRDefault="002C365F" w:rsidP="00DD2F95">
            <w:pPr>
              <w:pStyle w:val="NormalWeb"/>
              <w:spacing w:before="0" w:beforeAutospacing="0" w:after="0" w:afterAutospacing="0"/>
              <w:rPr>
                <w:rFonts w:asciiTheme="minorHAnsi" w:eastAsia="MS Mincho" w:hAnsiTheme="minorHAnsi" w:cstheme="minorHAnsi"/>
                <w:sz w:val="22"/>
                <w:szCs w:val="22"/>
              </w:rPr>
            </w:pPr>
            <w:r w:rsidRPr="003D3DED">
              <w:rPr>
                <w:rFonts w:asciiTheme="minorHAnsi" w:eastAsia="MS Mincho" w:hAnsiTheme="minorHAnsi" w:cstheme="minorHAnsi"/>
                <w:sz w:val="22"/>
                <w:szCs w:val="22"/>
              </w:rPr>
              <w:t>E-Safety</w:t>
            </w:r>
          </w:p>
        </w:tc>
      </w:tr>
      <w:tr w:rsidR="002C365F" w:rsidRPr="003D3DED" w14:paraId="3A2725E4" w14:textId="77777777" w:rsidTr="003D3DED">
        <w:trPr>
          <w:trHeight w:val="361"/>
        </w:trPr>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7F2D7" w14:textId="376585B8" w:rsidR="002C365F" w:rsidRPr="003D3DED" w:rsidRDefault="002C365F" w:rsidP="00DD2F95">
            <w:pPr>
              <w:pStyle w:val="NormalWeb"/>
              <w:spacing w:before="0" w:beforeAutospacing="0" w:after="0" w:afterAutospacing="0"/>
              <w:rPr>
                <w:rFonts w:asciiTheme="minorHAnsi" w:eastAsia="MS Mincho" w:hAnsiTheme="minorHAnsi" w:cstheme="minorHAnsi"/>
                <w:sz w:val="22"/>
                <w:szCs w:val="22"/>
              </w:rPr>
            </w:pPr>
            <w:r w:rsidRPr="003D3DED">
              <w:rPr>
                <w:rFonts w:asciiTheme="minorHAnsi" w:eastAsia="MS Mincho" w:hAnsiTheme="minorHAnsi" w:cstheme="minorHAnsi"/>
                <w:sz w:val="22"/>
                <w:szCs w:val="22"/>
              </w:rPr>
              <w:t>OP/11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C0BC1" w14:textId="3CD775AE" w:rsidR="002C365F" w:rsidRPr="003D3DED" w:rsidRDefault="002C365F" w:rsidP="00DD2F95">
            <w:pPr>
              <w:pStyle w:val="NormalWeb"/>
              <w:spacing w:before="0" w:beforeAutospacing="0" w:after="0" w:afterAutospacing="0"/>
              <w:rPr>
                <w:rFonts w:asciiTheme="minorHAnsi" w:eastAsia="MS Mincho" w:hAnsiTheme="minorHAnsi" w:cstheme="minorHAnsi"/>
                <w:sz w:val="22"/>
                <w:szCs w:val="22"/>
              </w:rPr>
            </w:pPr>
            <w:r w:rsidRPr="003D3DED">
              <w:rPr>
                <w:rFonts w:asciiTheme="minorHAnsi" w:eastAsia="MS Mincho" w:hAnsiTheme="minorHAnsi" w:cstheme="minorHAnsi"/>
                <w:sz w:val="22"/>
                <w:szCs w:val="22"/>
              </w:rPr>
              <w:t xml:space="preserve">PSHE </w:t>
            </w:r>
          </w:p>
        </w:tc>
        <w:tc>
          <w:tcPr>
            <w:tcW w:w="2134" w:type="dxa"/>
            <w:tcBorders>
              <w:top w:val="single" w:sz="4" w:space="0" w:color="000000"/>
              <w:left w:val="single" w:sz="4" w:space="0" w:color="000000"/>
              <w:bottom w:val="single" w:sz="4" w:space="0" w:color="000000"/>
              <w:right w:val="single" w:sz="4" w:space="0" w:color="000000"/>
            </w:tcBorders>
          </w:tcPr>
          <w:p w14:paraId="4B2BC973" w14:textId="77777777" w:rsidR="002C365F" w:rsidRPr="003D3DED" w:rsidRDefault="002C365F" w:rsidP="00DD2F95">
            <w:pPr>
              <w:pStyle w:val="NormalWeb"/>
              <w:spacing w:before="0" w:beforeAutospacing="0" w:after="0" w:afterAutospacing="0"/>
              <w:rPr>
                <w:rFonts w:asciiTheme="minorHAnsi" w:eastAsia="MS Mincho" w:hAnsiTheme="minorHAnsi" w:cstheme="minorHAnsi"/>
                <w:sz w:val="22"/>
                <w:szCs w:val="22"/>
              </w:rPr>
            </w:pPr>
            <w:r w:rsidRPr="003D3DED">
              <w:rPr>
                <w:rFonts w:asciiTheme="minorHAnsi" w:eastAsia="MS Mincho" w:hAnsiTheme="minorHAnsi" w:cstheme="minorHAnsi"/>
                <w:sz w:val="22"/>
                <w:szCs w:val="22"/>
              </w:rPr>
              <w:t>OP/04</w:t>
            </w:r>
          </w:p>
        </w:tc>
        <w:tc>
          <w:tcPr>
            <w:tcW w:w="3626" w:type="dxa"/>
            <w:tcBorders>
              <w:top w:val="single" w:sz="4" w:space="0" w:color="000000"/>
              <w:left w:val="single" w:sz="4" w:space="0" w:color="000000"/>
              <w:bottom w:val="single" w:sz="4" w:space="0" w:color="000000"/>
              <w:right w:val="single" w:sz="4" w:space="0" w:color="000000"/>
            </w:tcBorders>
          </w:tcPr>
          <w:p w14:paraId="69DC0E8D" w14:textId="77777777" w:rsidR="002C365F" w:rsidRPr="003D3DED" w:rsidRDefault="002C365F" w:rsidP="00DD2F95">
            <w:pPr>
              <w:pStyle w:val="NormalWeb"/>
              <w:spacing w:before="0" w:beforeAutospacing="0" w:after="0" w:afterAutospacing="0"/>
              <w:rPr>
                <w:rFonts w:asciiTheme="minorHAnsi" w:eastAsia="MS Mincho" w:hAnsiTheme="minorHAnsi" w:cstheme="minorHAnsi"/>
                <w:sz w:val="22"/>
                <w:szCs w:val="22"/>
              </w:rPr>
            </w:pPr>
            <w:r w:rsidRPr="003D3DED">
              <w:rPr>
                <w:rFonts w:asciiTheme="minorHAnsi" w:eastAsia="MS Mincho" w:hAnsiTheme="minorHAnsi" w:cstheme="minorHAnsi"/>
                <w:sz w:val="22"/>
                <w:szCs w:val="22"/>
              </w:rPr>
              <w:t>Anti-bullying</w:t>
            </w:r>
          </w:p>
        </w:tc>
      </w:tr>
      <w:tr w:rsidR="002C365F" w:rsidRPr="003D3DED" w14:paraId="2BFB28CF" w14:textId="77777777" w:rsidTr="003D3DED">
        <w:trPr>
          <w:trHeight w:val="361"/>
        </w:trPr>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58089" w14:textId="51F6362E" w:rsidR="002C365F" w:rsidRPr="003D3DED" w:rsidRDefault="002C365F" w:rsidP="00DD2F95">
            <w:pPr>
              <w:pStyle w:val="NormalWeb"/>
              <w:spacing w:before="0" w:beforeAutospacing="0" w:after="0" w:afterAutospacing="0"/>
              <w:rPr>
                <w:rFonts w:asciiTheme="minorHAnsi" w:eastAsia="MS Mincho" w:hAnsiTheme="minorHAnsi" w:cstheme="minorHAnsi"/>
                <w:sz w:val="22"/>
                <w:szCs w:val="22"/>
              </w:rPr>
            </w:pPr>
            <w:r w:rsidRPr="003D3DED">
              <w:rPr>
                <w:rFonts w:asciiTheme="minorHAnsi" w:eastAsia="MS Mincho" w:hAnsiTheme="minorHAnsi" w:cstheme="minorHAnsi"/>
                <w:sz w:val="22"/>
                <w:szCs w:val="22"/>
              </w:rPr>
              <w:t>OP/09</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0C00B" w14:textId="6D025638" w:rsidR="002C365F" w:rsidRPr="003D3DED" w:rsidRDefault="002C365F" w:rsidP="00DD2F95">
            <w:pPr>
              <w:pStyle w:val="NormalWeb"/>
              <w:spacing w:before="0" w:beforeAutospacing="0" w:after="0" w:afterAutospacing="0"/>
              <w:rPr>
                <w:rFonts w:asciiTheme="minorHAnsi" w:eastAsia="MS Mincho" w:hAnsiTheme="minorHAnsi" w:cstheme="minorHAnsi"/>
                <w:sz w:val="22"/>
                <w:szCs w:val="22"/>
              </w:rPr>
            </w:pPr>
            <w:r w:rsidRPr="003D3DED">
              <w:rPr>
                <w:rFonts w:asciiTheme="minorHAnsi" w:eastAsia="MS Mincho" w:hAnsiTheme="minorHAnsi" w:cstheme="minorHAnsi"/>
                <w:sz w:val="22"/>
                <w:szCs w:val="22"/>
              </w:rPr>
              <w:t>Equal opportunities</w:t>
            </w:r>
          </w:p>
        </w:tc>
        <w:tc>
          <w:tcPr>
            <w:tcW w:w="2134" w:type="dxa"/>
            <w:tcBorders>
              <w:top w:val="single" w:sz="4" w:space="0" w:color="000000"/>
              <w:left w:val="single" w:sz="4" w:space="0" w:color="000000"/>
              <w:bottom w:val="single" w:sz="4" w:space="0" w:color="000000"/>
              <w:right w:val="single" w:sz="4" w:space="0" w:color="000000"/>
            </w:tcBorders>
          </w:tcPr>
          <w:p w14:paraId="63542948" w14:textId="77777777" w:rsidR="002C365F" w:rsidRPr="003D3DED" w:rsidRDefault="002C365F" w:rsidP="00DD2F95">
            <w:pPr>
              <w:pStyle w:val="NormalWeb"/>
              <w:spacing w:before="0" w:beforeAutospacing="0" w:after="0" w:afterAutospacing="0"/>
              <w:rPr>
                <w:rFonts w:asciiTheme="minorHAnsi" w:eastAsia="MS Mincho" w:hAnsiTheme="minorHAnsi" w:cstheme="minorHAnsi"/>
                <w:sz w:val="22"/>
                <w:szCs w:val="22"/>
              </w:rPr>
            </w:pPr>
            <w:r w:rsidRPr="003D3DED">
              <w:rPr>
                <w:rFonts w:asciiTheme="minorHAnsi" w:eastAsia="MS Mincho" w:hAnsiTheme="minorHAnsi" w:cstheme="minorHAnsi"/>
                <w:sz w:val="22"/>
                <w:szCs w:val="22"/>
              </w:rPr>
              <w:t>OP/16</w:t>
            </w:r>
          </w:p>
        </w:tc>
        <w:tc>
          <w:tcPr>
            <w:tcW w:w="3626" w:type="dxa"/>
            <w:tcBorders>
              <w:top w:val="single" w:sz="4" w:space="0" w:color="000000"/>
              <w:left w:val="single" w:sz="4" w:space="0" w:color="000000"/>
              <w:bottom w:val="single" w:sz="4" w:space="0" w:color="000000"/>
              <w:right w:val="single" w:sz="4" w:space="0" w:color="000000"/>
            </w:tcBorders>
          </w:tcPr>
          <w:p w14:paraId="2EC08D58" w14:textId="6CB63E2F" w:rsidR="002C365F" w:rsidRPr="003D3DED" w:rsidRDefault="00A233FF" w:rsidP="00DD2F95">
            <w:pPr>
              <w:pStyle w:val="NormalWeb"/>
              <w:spacing w:before="0" w:beforeAutospacing="0" w:after="0" w:afterAutospacing="0"/>
              <w:rPr>
                <w:rFonts w:asciiTheme="minorHAnsi" w:eastAsia="MS Mincho" w:hAnsiTheme="minorHAnsi" w:cstheme="minorHAnsi"/>
                <w:sz w:val="22"/>
                <w:szCs w:val="22"/>
              </w:rPr>
            </w:pPr>
            <w:r>
              <w:rPr>
                <w:rFonts w:asciiTheme="minorHAnsi" w:eastAsia="MS Mincho" w:hAnsiTheme="minorHAnsi" w:cstheme="minorHAnsi"/>
                <w:sz w:val="22"/>
                <w:szCs w:val="22"/>
              </w:rPr>
              <w:t>Educational Visits</w:t>
            </w:r>
          </w:p>
        </w:tc>
      </w:tr>
      <w:tr w:rsidR="002C365F" w:rsidRPr="003D3DED" w14:paraId="6F1E221B" w14:textId="77777777" w:rsidTr="003D3DED">
        <w:trPr>
          <w:trHeight w:val="361"/>
        </w:trPr>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95DBF" w14:textId="09C70191" w:rsidR="002C365F" w:rsidRPr="003D3DED" w:rsidRDefault="002C365F" w:rsidP="00DD2F95">
            <w:pPr>
              <w:pStyle w:val="NormalWeb"/>
              <w:spacing w:before="0" w:beforeAutospacing="0" w:after="0" w:afterAutospacing="0"/>
              <w:rPr>
                <w:rFonts w:asciiTheme="minorHAnsi" w:eastAsia="MS Mincho" w:hAnsiTheme="minorHAnsi" w:cstheme="minorHAnsi"/>
                <w:sz w:val="22"/>
                <w:szCs w:val="22"/>
              </w:rPr>
            </w:pPr>
            <w:r w:rsidRPr="003D3DED">
              <w:rPr>
                <w:rFonts w:asciiTheme="minorHAnsi" w:eastAsia="MS Mincho" w:hAnsiTheme="minorHAnsi" w:cstheme="minorHAnsi"/>
                <w:sz w:val="22"/>
                <w:szCs w:val="22"/>
              </w:rPr>
              <w:t>OP/10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E4C57" w14:textId="415DB16C" w:rsidR="002C365F" w:rsidRPr="003D3DED" w:rsidRDefault="002C365F" w:rsidP="00DD2F95">
            <w:pPr>
              <w:pStyle w:val="NormalWeb"/>
              <w:spacing w:before="0" w:beforeAutospacing="0" w:after="0" w:afterAutospacing="0"/>
              <w:rPr>
                <w:rFonts w:asciiTheme="minorHAnsi" w:eastAsia="MS Mincho" w:hAnsiTheme="minorHAnsi" w:cstheme="minorHAnsi"/>
                <w:sz w:val="22"/>
                <w:szCs w:val="22"/>
              </w:rPr>
            </w:pPr>
            <w:r w:rsidRPr="003D3DED">
              <w:rPr>
                <w:rFonts w:asciiTheme="minorHAnsi" w:eastAsia="MS Mincho" w:hAnsiTheme="minorHAnsi" w:cstheme="minorHAnsi"/>
                <w:sz w:val="22"/>
                <w:szCs w:val="22"/>
              </w:rPr>
              <w:t>Equality and Diversity</w:t>
            </w:r>
          </w:p>
        </w:tc>
        <w:tc>
          <w:tcPr>
            <w:tcW w:w="2134" w:type="dxa"/>
            <w:tcBorders>
              <w:top w:val="single" w:sz="4" w:space="0" w:color="000000"/>
              <w:left w:val="single" w:sz="4" w:space="0" w:color="000000"/>
              <w:bottom w:val="single" w:sz="4" w:space="0" w:color="000000"/>
              <w:right w:val="single" w:sz="4" w:space="0" w:color="000000"/>
            </w:tcBorders>
          </w:tcPr>
          <w:p w14:paraId="4A738B48" w14:textId="31A145E7" w:rsidR="002C365F" w:rsidRPr="003D3DED" w:rsidRDefault="003D3DED" w:rsidP="00DD2F95">
            <w:pPr>
              <w:pStyle w:val="NormalWeb"/>
              <w:spacing w:before="0" w:beforeAutospacing="0" w:after="0" w:afterAutospacing="0"/>
              <w:rPr>
                <w:rFonts w:asciiTheme="minorHAnsi" w:eastAsia="MS Mincho" w:hAnsiTheme="minorHAnsi" w:cstheme="minorHAnsi"/>
                <w:sz w:val="22"/>
                <w:szCs w:val="22"/>
              </w:rPr>
            </w:pPr>
            <w:r w:rsidRPr="003D3DED">
              <w:rPr>
                <w:rFonts w:asciiTheme="minorHAnsi" w:eastAsia="MS Mincho" w:hAnsiTheme="minorHAnsi" w:cstheme="minorHAnsi"/>
                <w:sz w:val="22"/>
                <w:szCs w:val="22"/>
              </w:rPr>
              <w:t>OP/20</w:t>
            </w:r>
          </w:p>
        </w:tc>
        <w:tc>
          <w:tcPr>
            <w:tcW w:w="3626" w:type="dxa"/>
            <w:tcBorders>
              <w:top w:val="single" w:sz="4" w:space="0" w:color="000000"/>
              <w:left w:val="single" w:sz="4" w:space="0" w:color="000000"/>
              <w:bottom w:val="single" w:sz="4" w:space="0" w:color="000000"/>
              <w:right w:val="single" w:sz="4" w:space="0" w:color="000000"/>
            </w:tcBorders>
          </w:tcPr>
          <w:p w14:paraId="4DB335A7" w14:textId="18689231" w:rsidR="002C365F" w:rsidRPr="003D3DED" w:rsidRDefault="003D3DED" w:rsidP="00DD2F95">
            <w:pPr>
              <w:pStyle w:val="NormalWeb"/>
              <w:spacing w:before="0" w:beforeAutospacing="0" w:after="0" w:afterAutospacing="0"/>
              <w:rPr>
                <w:rFonts w:asciiTheme="minorHAnsi" w:eastAsia="MS Mincho" w:hAnsiTheme="minorHAnsi" w:cstheme="minorHAnsi"/>
                <w:sz w:val="22"/>
                <w:szCs w:val="22"/>
              </w:rPr>
            </w:pPr>
            <w:r w:rsidRPr="003D3DED">
              <w:rPr>
                <w:rFonts w:asciiTheme="minorHAnsi" w:eastAsia="MS Mincho" w:hAnsiTheme="minorHAnsi" w:cstheme="minorHAnsi"/>
                <w:sz w:val="22"/>
                <w:szCs w:val="22"/>
              </w:rPr>
              <w:t>Careers Education and Guidance</w:t>
            </w:r>
          </w:p>
        </w:tc>
      </w:tr>
      <w:tr w:rsidR="003D3DED" w:rsidRPr="003D3DED" w14:paraId="51B36FF0" w14:textId="77777777" w:rsidTr="003D3DED">
        <w:trPr>
          <w:trHeight w:val="361"/>
        </w:trPr>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7EA92" w14:textId="4C62542C" w:rsidR="003D3DED" w:rsidRPr="003D3DED" w:rsidRDefault="003D3DED" w:rsidP="00DD2F95">
            <w:pPr>
              <w:pStyle w:val="NormalWeb"/>
              <w:spacing w:before="0" w:beforeAutospacing="0" w:after="0" w:afterAutospacing="0"/>
              <w:rPr>
                <w:rFonts w:asciiTheme="minorHAnsi" w:eastAsia="MS Mincho" w:hAnsiTheme="minorHAnsi" w:cstheme="minorHAnsi"/>
                <w:sz w:val="22"/>
                <w:szCs w:val="22"/>
              </w:rPr>
            </w:pPr>
            <w:r w:rsidRPr="003D3DED">
              <w:rPr>
                <w:rFonts w:asciiTheme="minorHAnsi" w:eastAsia="MS Mincho" w:hAnsiTheme="minorHAnsi" w:cstheme="minorHAnsi"/>
                <w:sz w:val="22"/>
                <w:szCs w:val="22"/>
              </w:rPr>
              <w:t>HS/06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EBB61" w14:textId="539DDD3C" w:rsidR="003D3DED" w:rsidRPr="003D3DED" w:rsidRDefault="003D3DED" w:rsidP="00DD2F95">
            <w:pPr>
              <w:pStyle w:val="NormalWeb"/>
              <w:spacing w:before="0" w:beforeAutospacing="0" w:after="0" w:afterAutospacing="0"/>
              <w:rPr>
                <w:rFonts w:asciiTheme="minorHAnsi" w:eastAsia="MS Mincho" w:hAnsiTheme="minorHAnsi" w:cstheme="minorHAnsi"/>
                <w:sz w:val="22"/>
                <w:szCs w:val="22"/>
              </w:rPr>
            </w:pPr>
            <w:r w:rsidRPr="003D3DED">
              <w:rPr>
                <w:rFonts w:asciiTheme="minorHAnsi" w:eastAsia="MS Mincho" w:hAnsiTheme="minorHAnsi" w:cstheme="minorHAnsi"/>
                <w:sz w:val="22"/>
                <w:szCs w:val="22"/>
              </w:rPr>
              <w:t>Positive Mental Health and Wellbeing</w:t>
            </w:r>
          </w:p>
        </w:tc>
        <w:tc>
          <w:tcPr>
            <w:tcW w:w="2134" w:type="dxa"/>
            <w:tcBorders>
              <w:top w:val="single" w:sz="4" w:space="0" w:color="000000"/>
              <w:left w:val="single" w:sz="4" w:space="0" w:color="000000"/>
              <w:bottom w:val="single" w:sz="4" w:space="0" w:color="000000"/>
              <w:right w:val="single" w:sz="4" w:space="0" w:color="000000"/>
            </w:tcBorders>
          </w:tcPr>
          <w:p w14:paraId="26E75800" w14:textId="52E13C18" w:rsidR="003D3DED" w:rsidRPr="003D3DED" w:rsidRDefault="003D3DED" w:rsidP="00DD2F95">
            <w:pPr>
              <w:pStyle w:val="NormalWeb"/>
              <w:spacing w:before="0" w:beforeAutospacing="0" w:after="0" w:afterAutospacing="0"/>
              <w:rPr>
                <w:rFonts w:asciiTheme="minorHAnsi" w:eastAsia="MS Mincho" w:hAnsiTheme="minorHAnsi" w:cstheme="minorHAnsi"/>
                <w:sz w:val="22"/>
                <w:szCs w:val="22"/>
              </w:rPr>
            </w:pPr>
            <w:r w:rsidRPr="003D3DED">
              <w:rPr>
                <w:rFonts w:asciiTheme="minorHAnsi" w:eastAsia="MS Mincho" w:hAnsiTheme="minorHAnsi" w:cstheme="minorHAnsi"/>
                <w:sz w:val="22"/>
                <w:szCs w:val="22"/>
              </w:rPr>
              <w:t>OP/02</w:t>
            </w:r>
          </w:p>
        </w:tc>
        <w:tc>
          <w:tcPr>
            <w:tcW w:w="3626" w:type="dxa"/>
            <w:tcBorders>
              <w:top w:val="single" w:sz="4" w:space="0" w:color="000000"/>
              <w:left w:val="single" w:sz="4" w:space="0" w:color="000000"/>
              <w:bottom w:val="single" w:sz="4" w:space="0" w:color="000000"/>
              <w:right w:val="single" w:sz="4" w:space="0" w:color="000000"/>
            </w:tcBorders>
          </w:tcPr>
          <w:p w14:paraId="1427B0B9" w14:textId="7EF1FCDA" w:rsidR="003D3DED" w:rsidRPr="003D3DED" w:rsidRDefault="003D3DED" w:rsidP="00DD2F95">
            <w:pPr>
              <w:pStyle w:val="NormalWeb"/>
              <w:spacing w:before="0" w:beforeAutospacing="0" w:after="0" w:afterAutospacing="0"/>
              <w:rPr>
                <w:rFonts w:asciiTheme="minorHAnsi" w:eastAsia="MS Mincho" w:hAnsiTheme="minorHAnsi" w:cstheme="minorHAnsi"/>
                <w:sz w:val="22"/>
                <w:szCs w:val="22"/>
              </w:rPr>
            </w:pPr>
            <w:r w:rsidRPr="003D3DED">
              <w:rPr>
                <w:rFonts w:asciiTheme="minorHAnsi" w:eastAsia="MS Mincho" w:hAnsiTheme="minorHAnsi" w:cstheme="minorHAnsi"/>
                <w:sz w:val="22"/>
                <w:szCs w:val="22"/>
              </w:rPr>
              <w:t>Attendance</w:t>
            </w:r>
          </w:p>
        </w:tc>
      </w:tr>
      <w:tr w:rsidR="003D3DED" w:rsidRPr="003D3DED" w14:paraId="496FA88B" w14:textId="77777777" w:rsidTr="003D3DED">
        <w:trPr>
          <w:trHeight w:val="361"/>
        </w:trPr>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56FDD" w14:textId="596DBDDC" w:rsidR="003D3DED" w:rsidRPr="003D3DED" w:rsidRDefault="003D3DED" w:rsidP="00DD2F95">
            <w:pPr>
              <w:pStyle w:val="NormalWeb"/>
              <w:spacing w:before="0" w:beforeAutospacing="0" w:after="0" w:afterAutospacing="0"/>
              <w:rPr>
                <w:rFonts w:asciiTheme="minorHAnsi" w:eastAsia="MS Mincho" w:hAnsiTheme="minorHAnsi" w:cstheme="minorHAnsi"/>
                <w:sz w:val="22"/>
                <w:szCs w:val="22"/>
              </w:rPr>
            </w:pPr>
            <w:r w:rsidRPr="003D3DED">
              <w:rPr>
                <w:rFonts w:asciiTheme="minorHAnsi" w:eastAsia="MS Mincho" w:hAnsiTheme="minorHAnsi" w:cstheme="minorHAnsi"/>
                <w:sz w:val="22"/>
                <w:szCs w:val="22"/>
              </w:rPr>
              <w:t>OP/31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166FF" w14:textId="2DB0FDCE" w:rsidR="003D3DED" w:rsidRPr="003D3DED" w:rsidRDefault="003D3DED" w:rsidP="00DD2F95">
            <w:pPr>
              <w:pStyle w:val="NormalWeb"/>
              <w:spacing w:before="0" w:beforeAutospacing="0" w:after="0" w:afterAutospacing="0"/>
              <w:rPr>
                <w:rFonts w:asciiTheme="minorHAnsi" w:eastAsia="MS Mincho" w:hAnsiTheme="minorHAnsi" w:cstheme="minorHAnsi"/>
                <w:sz w:val="22"/>
                <w:szCs w:val="22"/>
              </w:rPr>
            </w:pPr>
            <w:r w:rsidRPr="003D3DED">
              <w:rPr>
                <w:rFonts w:asciiTheme="minorHAnsi" w:eastAsia="MS Mincho" w:hAnsiTheme="minorHAnsi" w:cstheme="minorHAnsi"/>
                <w:sz w:val="22"/>
                <w:szCs w:val="22"/>
              </w:rPr>
              <w:t>Teaching and Learning</w:t>
            </w:r>
          </w:p>
        </w:tc>
        <w:tc>
          <w:tcPr>
            <w:tcW w:w="2134" w:type="dxa"/>
            <w:tcBorders>
              <w:top w:val="single" w:sz="4" w:space="0" w:color="000000"/>
              <w:left w:val="single" w:sz="4" w:space="0" w:color="000000"/>
              <w:bottom w:val="single" w:sz="4" w:space="0" w:color="000000"/>
              <w:right w:val="single" w:sz="4" w:space="0" w:color="000000"/>
            </w:tcBorders>
          </w:tcPr>
          <w:p w14:paraId="3CD92C43" w14:textId="77777777" w:rsidR="003D3DED" w:rsidRPr="003D3DED" w:rsidRDefault="003D3DED" w:rsidP="00DD2F95">
            <w:pPr>
              <w:pStyle w:val="NormalWeb"/>
              <w:spacing w:before="0" w:beforeAutospacing="0" w:after="0" w:afterAutospacing="0"/>
              <w:rPr>
                <w:rFonts w:asciiTheme="minorHAnsi" w:eastAsia="MS Mincho" w:hAnsiTheme="minorHAnsi" w:cstheme="minorHAnsi"/>
                <w:sz w:val="22"/>
                <w:szCs w:val="22"/>
              </w:rPr>
            </w:pPr>
          </w:p>
        </w:tc>
        <w:tc>
          <w:tcPr>
            <w:tcW w:w="3626" w:type="dxa"/>
            <w:tcBorders>
              <w:top w:val="single" w:sz="4" w:space="0" w:color="000000"/>
              <w:left w:val="single" w:sz="4" w:space="0" w:color="000000"/>
              <w:bottom w:val="single" w:sz="4" w:space="0" w:color="000000"/>
              <w:right w:val="single" w:sz="4" w:space="0" w:color="000000"/>
            </w:tcBorders>
          </w:tcPr>
          <w:p w14:paraId="7283E832" w14:textId="77777777" w:rsidR="003D3DED" w:rsidRPr="003D3DED" w:rsidRDefault="003D3DED" w:rsidP="00DD2F95">
            <w:pPr>
              <w:pStyle w:val="NormalWeb"/>
              <w:spacing w:before="0" w:beforeAutospacing="0" w:after="0" w:afterAutospacing="0"/>
              <w:rPr>
                <w:rFonts w:asciiTheme="minorHAnsi" w:eastAsia="MS Mincho" w:hAnsiTheme="minorHAnsi" w:cstheme="minorHAnsi"/>
                <w:sz w:val="22"/>
                <w:szCs w:val="22"/>
              </w:rPr>
            </w:pPr>
          </w:p>
        </w:tc>
      </w:tr>
    </w:tbl>
    <w:p w14:paraId="16676E0C" w14:textId="77777777" w:rsidR="002C365F" w:rsidRPr="003D3DED" w:rsidRDefault="002C365F" w:rsidP="002C365F">
      <w:pPr>
        <w:rPr>
          <w:rFonts w:cstheme="minorHAnsi"/>
          <w:b/>
          <w:bCs/>
          <w:u w:val="single"/>
        </w:rPr>
      </w:pPr>
    </w:p>
    <w:p w14:paraId="19CBD53A" w14:textId="77777777" w:rsidR="002C365F" w:rsidRPr="003D3DED" w:rsidRDefault="002C365F" w:rsidP="002C365F">
      <w:pPr>
        <w:rPr>
          <w:rFonts w:cstheme="minorHAnsi"/>
          <w:b/>
          <w:bCs/>
          <w:u w:val="single"/>
        </w:rPr>
      </w:pPr>
    </w:p>
    <w:p w14:paraId="05C10570" w14:textId="77777777" w:rsidR="003D3DED" w:rsidRPr="003D3DED" w:rsidRDefault="003D3DED" w:rsidP="002C365F">
      <w:pPr>
        <w:rPr>
          <w:rFonts w:cstheme="minorHAnsi"/>
          <w:b/>
          <w:bCs/>
          <w:u w:val="single"/>
        </w:rPr>
      </w:pPr>
    </w:p>
    <w:p w14:paraId="4B989EDB" w14:textId="62197597" w:rsidR="009C17FC" w:rsidRPr="00765169" w:rsidRDefault="009C17FC" w:rsidP="002C365F">
      <w:pPr>
        <w:rPr>
          <w:rFonts w:cstheme="minorHAnsi"/>
          <w:b/>
          <w:bCs/>
        </w:rPr>
      </w:pPr>
      <w:r w:rsidRPr="00765169">
        <w:rPr>
          <w:rFonts w:cstheme="minorHAnsi"/>
          <w:b/>
          <w:bCs/>
        </w:rPr>
        <w:t>Curriculum Policy</w:t>
      </w:r>
    </w:p>
    <w:p w14:paraId="0A63CA3D" w14:textId="1CFE4233" w:rsidR="00090A77" w:rsidRPr="00765169" w:rsidRDefault="002C365F" w:rsidP="002C365F">
      <w:pPr>
        <w:rPr>
          <w:rFonts w:cstheme="minorHAnsi"/>
          <w:b/>
          <w:bCs/>
        </w:rPr>
      </w:pPr>
      <w:r w:rsidRPr="00765169">
        <w:rPr>
          <w:rFonts w:cstheme="minorHAnsi"/>
          <w:b/>
          <w:bCs/>
        </w:rPr>
        <w:t>Contents</w:t>
      </w:r>
    </w:p>
    <w:p w14:paraId="3B4513CE" w14:textId="79E7DB42" w:rsidR="005D14BF" w:rsidRPr="003D3DED" w:rsidRDefault="009C17FC" w:rsidP="00A552A3">
      <w:pPr>
        <w:rPr>
          <w:rFonts w:cstheme="minorHAnsi"/>
        </w:rPr>
      </w:pPr>
      <w:r w:rsidRPr="003D3DED">
        <w:rPr>
          <w:rFonts w:cstheme="minorHAnsi"/>
        </w:rPr>
        <w:t>1</w:t>
      </w:r>
      <w:r w:rsidR="005D14BF" w:rsidRPr="003D3DED">
        <w:rPr>
          <w:rFonts w:cstheme="minorHAnsi"/>
        </w:rPr>
        <w:t>.</w:t>
      </w:r>
      <w:r w:rsidR="005D14BF" w:rsidRPr="003D3DED">
        <w:rPr>
          <w:rFonts w:cstheme="minorHAnsi"/>
        </w:rPr>
        <w:tab/>
        <w:t>Statement and vision</w:t>
      </w:r>
    </w:p>
    <w:p w14:paraId="643F61AE" w14:textId="77777777" w:rsidR="005D14BF" w:rsidRPr="003D3DED" w:rsidRDefault="005D14BF" w:rsidP="00A552A3">
      <w:pPr>
        <w:rPr>
          <w:rFonts w:cstheme="minorHAnsi"/>
        </w:rPr>
      </w:pPr>
      <w:r w:rsidRPr="003D3DED">
        <w:rPr>
          <w:rFonts w:cstheme="minorHAnsi"/>
        </w:rPr>
        <w:t>2.</w:t>
      </w:r>
      <w:r w:rsidRPr="003D3DED">
        <w:rPr>
          <w:rFonts w:cstheme="minorHAnsi"/>
        </w:rPr>
        <w:tab/>
        <w:t>Aims and objectives</w:t>
      </w:r>
    </w:p>
    <w:p w14:paraId="19349046" w14:textId="77777777" w:rsidR="005D14BF" w:rsidRPr="003D3DED" w:rsidRDefault="005D14BF" w:rsidP="00A552A3">
      <w:pPr>
        <w:rPr>
          <w:rFonts w:cstheme="minorHAnsi"/>
        </w:rPr>
      </w:pPr>
      <w:r w:rsidRPr="003D3DED">
        <w:rPr>
          <w:rFonts w:cstheme="minorHAnsi"/>
        </w:rPr>
        <w:t>3.</w:t>
      </w:r>
      <w:r w:rsidRPr="003D3DED">
        <w:rPr>
          <w:rFonts w:cstheme="minorHAnsi"/>
        </w:rPr>
        <w:tab/>
        <w:t>Intended outcomes</w:t>
      </w:r>
    </w:p>
    <w:p w14:paraId="63925B9F" w14:textId="77777777" w:rsidR="005D14BF" w:rsidRPr="003D3DED" w:rsidRDefault="005D14BF" w:rsidP="00A552A3">
      <w:pPr>
        <w:rPr>
          <w:rFonts w:cstheme="minorHAnsi"/>
        </w:rPr>
      </w:pPr>
      <w:r w:rsidRPr="003D3DED">
        <w:rPr>
          <w:rFonts w:cstheme="minorHAnsi"/>
        </w:rPr>
        <w:t>4.</w:t>
      </w:r>
      <w:r w:rsidRPr="003D3DED">
        <w:rPr>
          <w:rFonts w:cstheme="minorHAnsi"/>
        </w:rPr>
        <w:tab/>
        <w:t>A creative curriculum</w:t>
      </w:r>
    </w:p>
    <w:p w14:paraId="0B8F1551" w14:textId="77777777" w:rsidR="005D14BF" w:rsidRPr="003D3DED" w:rsidRDefault="005D14BF" w:rsidP="00A552A3">
      <w:pPr>
        <w:rPr>
          <w:rFonts w:cstheme="minorHAnsi"/>
        </w:rPr>
      </w:pPr>
      <w:r w:rsidRPr="003D3DED">
        <w:rPr>
          <w:rFonts w:cstheme="minorHAnsi"/>
        </w:rPr>
        <w:t>5.</w:t>
      </w:r>
      <w:r w:rsidRPr="003D3DED">
        <w:rPr>
          <w:rFonts w:cstheme="minorHAnsi"/>
        </w:rPr>
        <w:tab/>
        <w:t>Key stages</w:t>
      </w:r>
    </w:p>
    <w:p w14:paraId="61D5C8F0" w14:textId="77777777" w:rsidR="005D14BF" w:rsidRPr="003D3DED" w:rsidRDefault="005D14BF" w:rsidP="00A552A3">
      <w:pPr>
        <w:rPr>
          <w:rFonts w:cstheme="minorHAnsi"/>
        </w:rPr>
      </w:pPr>
      <w:r w:rsidRPr="003D3DED">
        <w:rPr>
          <w:rFonts w:cstheme="minorHAnsi"/>
        </w:rPr>
        <w:t>6.</w:t>
      </w:r>
      <w:r w:rsidRPr="003D3DED">
        <w:rPr>
          <w:rFonts w:cstheme="minorHAnsi"/>
        </w:rPr>
        <w:tab/>
        <w:t>Key stage 3</w:t>
      </w:r>
    </w:p>
    <w:p w14:paraId="395983A5" w14:textId="77777777" w:rsidR="005D14BF" w:rsidRPr="003D3DED" w:rsidRDefault="005D14BF" w:rsidP="00A552A3">
      <w:pPr>
        <w:rPr>
          <w:rFonts w:cstheme="minorHAnsi"/>
        </w:rPr>
      </w:pPr>
      <w:r w:rsidRPr="003D3DED">
        <w:rPr>
          <w:rFonts w:cstheme="minorHAnsi"/>
        </w:rPr>
        <w:t>7.</w:t>
      </w:r>
      <w:r w:rsidRPr="003D3DED">
        <w:rPr>
          <w:rFonts w:cstheme="minorHAnsi"/>
        </w:rPr>
        <w:tab/>
        <w:t>Key stage 4</w:t>
      </w:r>
    </w:p>
    <w:p w14:paraId="271CF724" w14:textId="77777777" w:rsidR="005D14BF" w:rsidRPr="003D3DED" w:rsidRDefault="005D14BF" w:rsidP="00A552A3">
      <w:pPr>
        <w:rPr>
          <w:rFonts w:cstheme="minorHAnsi"/>
        </w:rPr>
      </w:pPr>
      <w:r w:rsidRPr="003D3DED">
        <w:rPr>
          <w:rFonts w:cstheme="minorHAnsi"/>
        </w:rPr>
        <w:t>8.</w:t>
      </w:r>
      <w:r w:rsidRPr="003D3DED">
        <w:rPr>
          <w:rFonts w:cstheme="minorHAnsi"/>
        </w:rPr>
        <w:tab/>
        <w:t>Leadership and management</w:t>
      </w:r>
    </w:p>
    <w:p w14:paraId="13E7EC9A" w14:textId="77777777" w:rsidR="005D14BF" w:rsidRPr="003D3DED" w:rsidRDefault="005D14BF" w:rsidP="00A552A3">
      <w:pPr>
        <w:rPr>
          <w:rFonts w:cstheme="minorHAnsi"/>
        </w:rPr>
      </w:pPr>
      <w:r w:rsidRPr="003D3DED">
        <w:rPr>
          <w:rFonts w:cstheme="minorHAnsi"/>
        </w:rPr>
        <w:t>9.</w:t>
      </w:r>
      <w:r w:rsidRPr="003D3DED">
        <w:rPr>
          <w:rFonts w:cstheme="minorHAnsi"/>
        </w:rPr>
        <w:tab/>
        <w:t>Inclusion and intervention</w:t>
      </w:r>
    </w:p>
    <w:p w14:paraId="35E92D2C" w14:textId="77777777" w:rsidR="005D14BF" w:rsidRPr="003D3DED" w:rsidRDefault="005D14BF" w:rsidP="00A552A3">
      <w:pPr>
        <w:rPr>
          <w:rFonts w:cstheme="minorHAnsi"/>
        </w:rPr>
      </w:pPr>
    </w:p>
    <w:p w14:paraId="61BA2D8A" w14:textId="77777777" w:rsidR="005D14BF" w:rsidRPr="003D3DED" w:rsidRDefault="005D14BF" w:rsidP="00A552A3">
      <w:pPr>
        <w:rPr>
          <w:rFonts w:cstheme="minorHAnsi"/>
        </w:rPr>
      </w:pPr>
    </w:p>
    <w:p w14:paraId="31E4A13A" w14:textId="77777777" w:rsidR="005D14BF" w:rsidRPr="003D3DED" w:rsidRDefault="005D14BF" w:rsidP="00A552A3">
      <w:pPr>
        <w:rPr>
          <w:rFonts w:cstheme="minorHAnsi"/>
        </w:rPr>
      </w:pPr>
    </w:p>
    <w:p w14:paraId="367A59E2" w14:textId="77777777" w:rsidR="005D14BF" w:rsidRPr="003D3DED" w:rsidRDefault="005D14BF" w:rsidP="00A552A3">
      <w:pPr>
        <w:rPr>
          <w:rFonts w:cstheme="minorHAnsi"/>
        </w:rPr>
      </w:pPr>
    </w:p>
    <w:p w14:paraId="6B09EBDE" w14:textId="77777777" w:rsidR="005D14BF" w:rsidRPr="003D3DED" w:rsidRDefault="005D14BF" w:rsidP="00A552A3">
      <w:pPr>
        <w:rPr>
          <w:rFonts w:cstheme="minorHAnsi"/>
        </w:rPr>
      </w:pPr>
    </w:p>
    <w:p w14:paraId="08A2334C" w14:textId="77777777" w:rsidR="005D14BF" w:rsidRPr="003D3DED" w:rsidRDefault="005D14BF" w:rsidP="00A552A3">
      <w:pPr>
        <w:rPr>
          <w:rFonts w:cstheme="minorHAnsi"/>
        </w:rPr>
      </w:pPr>
    </w:p>
    <w:p w14:paraId="1AC57D75" w14:textId="77777777" w:rsidR="005D14BF" w:rsidRPr="003D3DED" w:rsidRDefault="005D14BF" w:rsidP="00A552A3">
      <w:pPr>
        <w:rPr>
          <w:rFonts w:cstheme="minorHAnsi"/>
        </w:rPr>
      </w:pPr>
    </w:p>
    <w:p w14:paraId="0C108BC4" w14:textId="77777777" w:rsidR="005D14BF" w:rsidRPr="003D3DED" w:rsidRDefault="005D14BF" w:rsidP="00A552A3">
      <w:pPr>
        <w:rPr>
          <w:rFonts w:cstheme="minorHAnsi"/>
        </w:rPr>
      </w:pPr>
    </w:p>
    <w:p w14:paraId="1E0502E2" w14:textId="77777777" w:rsidR="005D14BF" w:rsidRPr="003D3DED" w:rsidRDefault="005D14BF" w:rsidP="00A552A3">
      <w:pPr>
        <w:rPr>
          <w:rFonts w:cstheme="minorHAnsi"/>
        </w:rPr>
      </w:pPr>
    </w:p>
    <w:p w14:paraId="2A0A1B43" w14:textId="77777777" w:rsidR="005D14BF" w:rsidRPr="003D3DED" w:rsidRDefault="005D14BF" w:rsidP="00A552A3">
      <w:pPr>
        <w:rPr>
          <w:rFonts w:cstheme="minorHAnsi"/>
        </w:rPr>
      </w:pPr>
    </w:p>
    <w:p w14:paraId="73C78CA4" w14:textId="77777777" w:rsidR="005D14BF" w:rsidRPr="003D3DED" w:rsidRDefault="005D14BF" w:rsidP="00A552A3">
      <w:pPr>
        <w:rPr>
          <w:rFonts w:cstheme="minorHAnsi"/>
        </w:rPr>
      </w:pPr>
    </w:p>
    <w:p w14:paraId="37BDB3A6" w14:textId="77777777" w:rsidR="005D14BF" w:rsidRPr="003D3DED" w:rsidRDefault="005D14BF" w:rsidP="00A552A3">
      <w:pPr>
        <w:rPr>
          <w:rFonts w:cstheme="minorHAnsi"/>
        </w:rPr>
      </w:pPr>
    </w:p>
    <w:p w14:paraId="1F8EB287" w14:textId="77777777" w:rsidR="005D14BF" w:rsidRPr="003D3DED" w:rsidRDefault="005D14BF" w:rsidP="00A552A3">
      <w:pPr>
        <w:rPr>
          <w:rFonts w:cstheme="minorHAnsi"/>
          <w:b/>
          <w:bCs/>
        </w:rPr>
      </w:pPr>
    </w:p>
    <w:p w14:paraId="5CB2A059" w14:textId="77777777" w:rsidR="009C17FC" w:rsidRPr="003D3DED" w:rsidRDefault="009C17FC" w:rsidP="00A552A3">
      <w:pPr>
        <w:rPr>
          <w:rFonts w:cstheme="minorHAnsi"/>
          <w:b/>
          <w:bCs/>
        </w:rPr>
      </w:pPr>
    </w:p>
    <w:p w14:paraId="632FAA73" w14:textId="77777777" w:rsidR="009C17FC" w:rsidRPr="003D3DED" w:rsidRDefault="009C17FC" w:rsidP="00A552A3">
      <w:pPr>
        <w:rPr>
          <w:rFonts w:cstheme="minorHAnsi"/>
          <w:b/>
          <w:bCs/>
        </w:rPr>
      </w:pPr>
    </w:p>
    <w:p w14:paraId="57998678" w14:textId="77777777" w:rsidR="009C17FC" w:rsidRPr="003D3DED" w:rsidRDefault="009C17FC" w:rsidP="00A552A3">
      <w:pPr>
        <w:rPr>
          <w:rFonts w:cstheme="minorHAnsi"/>
          <w:b/>
          <w:bCs/>
        </w:rPr>
      </w:pPr>
    </w:p>
    <w:p w14:paraId="72A3E1F2" w14:textId="77777777" w:rsidR="009C17FC" w:rsidRPr="003D3DED" w:rsidRDefault="009C17FC" w:rsidP="00A552A3">
      <w:pPr>
        <w:rPr>
          <w:rFonts w:cstheme="minorHAnsi"/>
          <w:b/>
          <w:bCs/>
        </w:rPr>
      </w:pPr>
    </w:p>
    <w:p w14:paraId="30C6B82E" w14:textId="77777777" w:rsidR="00765169" w:rsidRDefault="00765169" w:rsidP="0050062E">
      <w:pPr>
        <w:rPr>
          <w:rFonts w:cstheme="minorHAnsi"/>
        </w:rPr>
      </w:pPr>
    </w:p>
    <w:p w14:paraId="0A674172" w14:textId="679CA23A" w:rsidR="0050062E" w:rsidRPr="003D3DED" w:rsidRDefault="0050062E" w:rsidP="0050062E">
      <w:pPr>
        <w:rPr>
          <w:rFonts w:cstheme="minorHAnsi"/>
        </w:rPr>
      </w:pPr>
      <w:r w:rsidRPr="003D3DED">
        <w:rPr>
          <w:rFonts w:cstheme="minorHAnsi"/>
        </w:rPr>
        <w:t>This policy should be read in in conjunction with the following policies</w:t>
      </w:r>
      <w:r w:rsidR="00765169">
        <w:rPr>
          <w:rFonts w:cstheme="minorHAnsi"/>
        </w:rPr>
        <w:t xml:space="preserve"> (not an exhaustive list)</w:t>
      </w:r>
      <w:r w:rsidRPr="003D3DED">
        <w:rPr>
          <w:rFonts w:cstheme="minorHAnsi"/>
        </w:rPr>
        <w:t>:</w:t>
      </w:r>
    </w:p>
    <w:p w14:paraId="6AAF89B3" w14:textId="6BA75824" w:rsidR="00A233FF" w:rsidRDefault="00A233FF" w:rsidP="003D3DED">
      <w:pPr>
        <w:pStyle w:val="ListParagraph"/>
        <w:numPr>
          <w:ilvl w:val="0"/>
          <w:numId w:val="21"/>
        </w:numPr>
        <w:rPr>
          <w:rFonts w:cstheme="minorHAnsi"/>
        </w:rPr>
      </w:pPr>
      <w:r>
        <w:rPr>
          <w:rFonts w:cstheme="minorHAnsi"/>
        </w:rPr>
        <w:t>Anti-bullying Policy</w:t>
      </w:r>
    </w:p>
    <w:p w14:paraId="12939157" w14:textId="25A29EB7" w:rsidR="00A233FF" w:rsidRDefault="00A233FF" w:rsidP="003D3DED">
      <w:pPr>
        <w:pStyle w:val="ListParagraph"/>
        <w:numPr>
          <w:ilvl w:val="0"/>
          <w:numId w:val="21"/>
        </w:numPr>
        <w:rPr>
          <w:rFonts w:cstheme="minorHAnsi"/>
        </w:rPr>
      </w:pPr>
      <w:r>
        <w:rPr>
          <w:rFonts w:cstheme="minorHAnsi"/>
        </w:rPr>
        <w:t>Attendance Policy</w:t>
      </w:r>
    </w:p>
    <w:p w14:paraId="091EA7A5" w14:textId="0DED4AB4" w:rsidR="0050062E" w:rsidRDefault="0050062E" w:rsidP="003D3DED">
      <w:pPr>
        <w:pStyle w:val="ListParagraph"/>
        <w:numPr>
          <w:ilvl w:val="0"/>
          <w:numId w:val="21"/>
        </w:numPr>
        <w:rPr>
          <w:rFonts w:cstheme="minorHAnsi"/>
        </w:rPr>
      </w:pPr>
      <w:r w:rsidRPr="003D3DED">
        <w:rPr>
          <w:rFonts w:cstheme="minorHAnsi"/>
        </w:rPr>
        <w:t>Assessment Policy</w:t>
      </w:r>
    </w:p>
    <w:p w14:paraId="635784F9" w14:textId="48699131" w:rsidR="00A233FF" w:rsidRDefault="00A233FF" w:rsidP="003D3DED">
      <w:pPr>
        <w:pStyle w:val="ListParagraph"/>
        <w:numPr>
          <w:ilvl w:val="0"/>
          <w:numId w:val="21"/>
        </w:numPr>
        <w:rPr>
          <w:rFonts w:cstheme="minorHAnsi"/>
        </w:rPr>
      </w:pPr>
      <w:r>
        <w:rPr>
          <w:rFonts w:cstheme="minorHAnsi"/>
        </w:rPr>
        <w:t>Complaints Policy and Procedure</w:t>
      </w:r>
    </w:p>
    <w:p w14:paraId="14F3ECBB" w14:textId="3DD784A6" w:rsidR="00A233FF" w:rsidRPr="003D3DED" w:rsidRDefault="00A233FF" w:rsidP="003D3DED">
      <w:pPr>
        <w:pStyle w:val="ListParagraph"/>
        <w:numPr>
          <w:ilvl w:val="0"/>
          <w:numId w:val="21"/>
        </w:numPr>
        <w:rPr>
          <w:rFonts w:cstheme="minorHAnsi"/>
        </w:rPr>
      </w:pPr>
      <w:r>
        <w:rPr>
          <w:rFonts w:cstheme="minorHAnsi"/>
        </w:rPr>
        <w:t>Child protection and Safeguarding</w:t>
      </w:r>
    </w:p>
    <w:p w14:paraId="3276B950" w14:textId="0FAFEDA2" w:rsidR="0050062E" w:rsidRPr="003D3DED" w:rsidRDefault="0050062E" w:rsidP="003D3DED">
      <w:pPr>
        <w:pStyle w:val="ListParagraph"/>
        <w:numPr>
          <w:ilvl w:val="0"/>
          <w:numId w:val="21"/>
        </w:numPr>
        <w:rPr>
          <w:rFonts w:cstheme="minorHAnsi"/>
        </w:rPr>
      </w:pPr>
      <w:r w:rsidRPr="003D3DED">
        <w:rPr>
          <w:rFonts w:cstheme="minorHAnsi"/>
        </w:rPr>
        <w:t>Teaching and Learning Policy</w:t>
      </w:r>
    </w:p>
    <w:p w14:paraId="5E627E98" w14:textId="3B536341" w:rsidR="00A233FF" w:rsidRPr="003D3DED" w:rsidRDefault="00A233FF" w:rsidP="003D3DED">
      <w:pPr>
        <w:pStyle w:val="ListParagraph"/>
        <w:numPr>
          <w:ilvl w:val="0"/>
          <w:numId w:val="21"/>
        </w:numPr>
        <w:rPr>
          <w:rFonts w:cstheme="minorHAnsi"/>
        </w:rPr>
      </w:pPr>
      <w:r>
        <w:rPr>
          <w:rFonts w:cstheme="minorHAnsi"/>
        </w:rPr>
        <w:t>Equality and Diversity Policy</w:t>
      </w:r>
    </w:p>
    <w:p w14:paraId="72791DA4" w14:textId="43048DC3" w:rsidR="0050062E" w:rsidRDefault="0050062E" w:rsidP="003D3DED">
      <w:pPr>
        <w:pStyle w:val="ListParagraph"/>
        <w:numPr>
          <w:ilvl w:val="0"/>
          <w:numId w:val="21"/>
        </w:numPr>
        <w:rPr>
          <w:rFonts w:cstheme="minorHAnsi"/>
        </w:rPr>
      </w:pPr>
      <w:r w:rsidRPr="003D3DED">
        <w:rPr>
          <w:rFonts w:cstheme="minorHAnsi"/>
        </w:rPr>
        <w:t>Equal</w:t>
      </w:r>
      <w:r w:rsidR="00A233FF">
        <w:rPr>
          <w:rFonts w:cstheme="minorHAnsi"/>
        </w:rPr>
        <w:t xml:space="preserve"> Opportunities Policy</w:t>
      </w:r>
    </w:p>
    <w:p w14:paraId="20BF4BAE" w14:textId="4D093675" w:rsidR="00A233FF" w:rsidRPr="003D3DED" w:rsidRDefault="00A233FF" w:rsidP="003D3DED">
      <w:pPr>
        <w:pStyle w:val="ListParagraph"/>
        <w:numPr>
          <w:ilvl w:val="0"/>
          <w:numId w:val="21"/>
        </w:numPr>
        <w:rPr>
          <w:rFonts w:cstheme="minorHAnsi"/>
        </w:rPr>
      </w:pPr>
      <w:r>
        <w:rPr>
          <w:rFonts w:cstheme="minorHAnsi"/>
        </w:rPr>
        <w:t>E-Safety Policy</w:t>
      </w:r>
    </w:p>
    <w:p w14:paraId="09E4D8DB" w14:textId="77777777" w:rsidR="0050062E" w:rsidRPr="003D3DED" w:rsidRDefault="0050062E" w:rsidP="003D3DED">
      <w:pPr>
        <w:pStyle w:val="ListParagraph"/>
        <w:numPr>
          <w:ilvl w:val="0"/>
          <w:numId w:val="21"/>
        </w:numPr>
        <w:rPr>
          <w:rFonts w:cstheme="minorHAnsi"/>
        </w:rPr>
      </w:pPr>
      <w:r w:rsidRPr="003D3DED">
        <w:rPr>
          <w:rFonts w:cstheme="minorHAnsi"/>
        </w:rPr>
        <w:t>Special Educational Needs and Inclusion Policy</w:t>
      </w:r>
    </w:p>
    <w:p w14:paraId="09404A34" w14:textId="77777777" w:rsidR="0050062E" w:rsidRPr="003D3DED" w:rsidRDefault="0050062E" w:rsidP="003D3DED">
      <w:pPr>
        <w:pStyle w:val="ListParagraph"/>
        <w:numPr>
          <w:ilvl w:val="0"/>
          <w:numId w:val="21"/>
        </w:numPr>
        <w:rPr>
          <w:rFonts w:cstheme="minorHAnsi"/>
        </w:rPr>
      </w:pPr>
      <w:r w:rsidRPr="003D3DED">
        <w:rPr>
          <w:rFonts w:cstheme="minorHAnsi"/>
        </w:rPr>
        <w:t>Educational Visits Policy</w:t>
      </w:r>
    </w:p>
    <w:p w14:paraId="589E605B" w14:textId="0A42267E" w:rsidR="0050062E" w:rsidRDefault="0050062E" w:rsidP="003D3DED">
      <w:pPr>
        <w:pStyle w:val="ListParagraph"/>
        <w:numPr>
          <w:ilvl w:val="0"/>
          <w:numId w:val="21"/>
        </w:numPr>
        <w:rPr>
          <w:rFonts w:cstheme="minorHAnsi"/>
        </w:rPr>
      </w:pPr>
      <w:r w:rsidRPr="003D3DED">
        <w:rPr>
          <w:rFonts w:cstheme="minorHAnsi"/>
        </w:rPr>
        <w:t xml:space="preserve">E-Safety Policy </w:t>
      </w:r>
    </w:p>
    <w:p w14:paraId="26CB5EFB" w14:textId="0F34BE4F" w:rsidR="00A233FF" w:rsidRDefault="00A233FF" w:rsidP="003D3DED">
      <w:pPr>
        <w:pStyle w:val="ListParagraph"/>
        <w:numPr>
          <w:ilvl w:val="0"/>
          <w:numId w:val="21"/>
        </w:numPr>
        <w:rPr>
          <w:rFonts w:cstheme="minorHAnsi"/>
        </w:rPr>
      </w:pPr>
      <w:r>
        <w:rPr>
          <w:rFonts w:cstheme="minorHAnsi"/>
        </w:rPr>
        <w:t>Positive Mental Health and Wellbeing</w:t>
      </w:r>
    </w:p>
    <w:p w14:paraId="7575969E" w14:textId="4877D71C" w:rsidR="00A233FF" w:rsidRPr="003D3DED" w:rsidRDefault="00A233FF" w:rsidP="003D3DED">
      <w:pPr>
        <w:pStyle w:val="ListParagraph"/>
        <w:numPr>
          <w:ilvl w:val="0"/>
          <w:numId w:val="21"/>
        </w:numPr>
        <w:rPr>
          <w:rFonts w:cstheme="minorHAnsi"/>
        </w:rPr>
      </w:pPr>
      <w:r>
        <w:rPr>
          <w:rFonts w:cstheme="minorHAnsi"/>
        </w:rPr>
        <w:t>Teaching and Learning Policy</w:t>
      </w:r>
    </w:p>
    <w:p w14:paraId="76591054" w14:textId="77777777" w:rsidR="0050062E" w:rsidRPr="003D3DED" w:rsidRDefault="0050062E" w:rsidP="003D3DED">
      <w:pPr>
        <w:pStyle w:val="ListParagraph"/>
        <w:numPr>
          <w:ilvl w:val="0"/>
          <w:numId w:val="21"/>
        </w:numPr>
        <w:rPr>
          <w:rFonts w:cstheme="minorHAnsi"/>
        </w:rPr>
      </w:pPr>
      <w:r w:rsidRPr="003D3DED">
        <w:rPr>
          <w:rFonts w:cstheme="minorHAnsi"/>
        </w:rPr>
        <w:t>Careers Education and Guidance Policy</w:t>
      </w:r>
    </w:p>
    <w:p w14:paraId="1C8F353F" w14:textId="33D9892B" w:rsidR="00264077" w:rsidRDefault="0050062E" w:rsidP="00A552A3">
      <w:pPr>
        <w:pStyle w:val="ListParagraph"/>
        <w:numPr>
          <w:ilvl w:val="0"/>
          <w:numId w:val="21"/>
        </w:numPr>
        <w:rPr>
          <w:rFonts w:cstheme="minorHAnsi"/>
        </w:rPr>
      </w:pPr>
      <w:r w:rsidRPr="003D3DED">
        <w:rPr>
          <w:rFonts w:cstheme="minorHAnsi"/>
        </w:rPr>
        <w:t>PSHE policy</w:t>
      </w:r>
    </w:p>
    <w:p w14:paraId="3B7013FB" w14:textId="6FB76485" w:rsidR="00A233FF" w:rsidRPr="00A233FF" w:rsidRDefault="00A233FF" w:rsidP="00A552A3">
      <w:pPr>
        <w:pStyle w:val="ListParagraph"/>
        <w:numPr>
          <w:ilvl w:val="0"/>
          <w:numId w:val="21"/>
        </w:numPr>
        <w:rPr>
          <w:rFonts w:cstheme="minorHAnsi"/>
        </w:rPr>
      </w:pPr>
      <w:r>
        <w:rPr>
          <w:rFonts w:cstheme="minorHAnsi"/>
        </w:rPr>
        <w:t>RSE policy</w:t>
      </w:r>
    </w:p>
    <w:p w14:paraId="5DA7FADD" w14:textId="77777777" w:rsidR="0014198B" w:rsidRDefault="0014198B" w:rsidP="00A552A3">
      <w:pPr>
        <w:rPr>
          <w:rFonts w:cstheme="minorHAnsi"/>
          <w:b/>
          <w:bCs/>
        </w:rPr>
      </w:pPr>
    </w:p>
    <w:p w14:paraId="5BF2C0F9" w14:textId="05F330E8" w:rsidR="00A552A3" w:rsidRPr="003D3DED" w:rsidRDefault="00A552A3" w:rsidP="00A552A3">
      <w:pPr>
        <w:rPr>
          <w:rFonts w:cstheme="minorHAnsi"/>
          <w:b/>
          <w:bCs/>
        </w:rPr>
      </w:pPr>
      <w:r w:rsidRPr="003D3DED">
        <w:rPr>
          <w:rFonts w:cstheme="minorHAnsi"/>
          <w:b/>
          <w:bCs/>
        </w:rPr>
        <w:t>1.</w:t>
      </w:r>
      <w:r w:rsidR="00602D93">
        <w:rPr>
          <w:rFonts w:cstheme="minorHAnsi"/>
          <w:b/>
          <w:bCs/>
        </w:rPr>
        <w:tab/>
      </w:r>
      <w:r w:rsidRPr="003D3DED">
        <w:rPr>
          <w:rFonts w:cstheme="minorHAnsi"/>
          <w:b/>
          <w:bCs/>
        </w:rPr>
        <w:t xml:space="preserve"> Statement and vision </w:t>
      </w:r>
    </w:p>
    <w:p w14:paraId="00BDA08E" w14:textId="36206616" w:rsidR="00BA1C63" w:rsidRPr="003D3DED" w:rsidRDefault="00F226B9" w:rsidP="00765169">
      <w:pPr>
        <w:ind w:left="720" w:hanging="720"/>
        <w:rPr>
          <w:rFonts w:cstheme="minorHAnsi"/>
        </w:rPr>
      </w:pPr>
      <w:r w:rsidRPr="003D3DED">
        <w:rPr>
          <w:rFonts w:cstheme="minorHAnsi"/>
        </w:rPr>
        <w:t>1.1</w:t>
      </w:r>
      <w:r w:rsidRPr="003D3DED">
        <w:rPr>
          <w:rFonts w:cstheme="minorHAnsi"/>
        </w:rPr>
        <w:tab/>
      </w:r>
      <w:r w:rsidR="00033CD3" w:rsidRPr="003D3DED">
        <w:rPr>
          <w:rFonts w:cstheme="minorHAnsi"/>
        </w:rPr>
        <w:t xml:space="preserve">At </w:t>
      </w:r>
      <w:r w:rsidR="00D971A4" w:rsidRPr="003D3DED">
        <w:rPr>
          <w:rFonts w:cstheme="minorHAnsi"/>
        </w:rPr>
        <w:t>Brigh</w:t>
      </w:r>
      <w:r w:rsidR="00110949">
        <w:rPr>
          <w:rFonts w:cstheme="minorHAnsi"/>
        </w:rPr>
        <w:t>t</w:t>
      </w:r>
      <w:r w:rsidR="00D971A4" w:rsidRPr="003D3DED">
        <w:rPr>
          <w:rFonts w:cstheme="minorHAnsi"/>
        </w:rPr>
        <w:t xml:space="preserve"> Sparks Learning Centre</w:t>
      </w:r>
      <w:r w:rsidR="00033CD3" w:rsidRPr="003D3DED">
        <w:rPr>
          <w:rFonts w:cstheme="minorHAnsi"/>
        </w:rPr>
        <w:t xml:space="preserve"> we</w:t>
      </w:r>
      <w:r w:rsidR="00A552A3" w:rsidRPr="003D3DED">
        <w:rPr>
          <w:rFonts w:cstheme="minorHAnsi"/>
        </w:rPr>
        <w:t xml:space="preserve"> believe, with the right support,  all children can achieve more than they ever thought possible.</w:t>
      </w:r>
      <w:r w:rsidR="00033CD3" w:rsidRPr="003D3DED">
        <w:rPr>
          <w:rFonts w:cstheme="minorHAnsi"/>
        </w:rPr>
        <w:t xml:space="preserve"> We strive to achieve a </w:t>
      </w:r>
      <w:r w:rsidR="00372444">
        <w:rPr>
          <w:rFonts w:cstheme="minorHAnsi"/>
        </w:rPr>
        <w:t>safe</w:t>
      </w:r>
      <w:r w:rsidR="00033CD3" w:rsidRPr="003D3DED">
        <w:rPr>
          <w:rFonts w:cstheme="minorHAnsi"/>
        </w:rPr>
        <w:t xml:space="preserve">, nurturing and </w:t>
      </w:r>
      <w:r w:rsidR="00372444">
        <w:rPr>
          <w:rFonts w:cstheme="minorHAnsi"/>
        </w:rPr>
        <w:t>aspirational</w:t>
      </w:r>
      <w:r w:rsidR="00033CD3" w:rsidRPr="003D3DED">
        <w:rPr>
          <w:rFonts w:cstheme="minorHAnsi"/>
        </w:rPr>
        <w:t xml:space="preserve"> learning environment where children can grow and flourish. </w:t>
      </w:r>
      <w:r w:rsidR="007015D8" w:rsidRPr="003D3DED">
        <w:rPr>
          <w:rFonts w:cstheme="minorHAnsi"/>
        </w:rPr>
        <w:t xml:space="preserve">Our </w:t>
      </w:r>
      <w:r w:rsidR="00BA1C63" w:rsidRPr="003D3DED">
        <w:rPr>
          <w:rFonts w:cstheme="minorHAnsi"/>
        </w:rPr>
        <w:t>three core aims</w:t>
      </w:r>
      <w:r w:rsidR="00033CD3" w:rsidRPr="003D3DED">
        <w:rPr>
          <w:rFonts w:cstheme="minorHAnsi"/>
        </w:rPr>
        <w:t xml:space="preserve"> </w:t>
      </w:r>
      <w:r w:rsidR="00BA1C63" w:rsidRPr="003D3DED">
        <w:rPr>
          <w:rFonts w:cstheme="minorHAnsi"/>
        </w:rPr>
        <w:t>are to:</w:t>
      </w:r>
    </w:p>
    <w:p w14:paraId="5D53288B" w14:textId="73330259" w:rsidR="00BA1C63" w:rsidRPr="003D3DED" w:rsidRDefault="00BA1C63" w:rsidP="003D3DED">
      <w:pPr>
        <w:pStyle w:val="ListParagraph"/>
        <w:numPr>
          <w:ilvl w:val="0"/>
          <w:numId w:val="22"/>
        </w:numPr>
        <w:rPr>
          <w:rFonts w:cstheme="minorHAnsi"/>
        </w:rPr>
      </w:pPr>
      <w:r w:rsidRPr="003D3DED">
        <w:rPr>
          <w:rFonts w:cstheme="minorHAnsi"/>
        </w:rPr>
        <w:t xml:space="preserve">build pupils’ resilience, wellbeing and positive mental health </w:t>
      </w:r>
    </w:p>
    <w:p w14:paraId="7966AE20" w14:textId="76CA96CC" w:rsidR="00BA1C63" w:rsidRPr="003D3DED" w:rsidRDefault="00BA1C63" w:rsidP="003D3DED">
      <w:pPr>
        <w:pStyle w:val="ListParagraph"/>
        <w:numPr>
          <w:ilvl w:val="0"/>
          <w:numId w:val="22"/>
        </w:numPr>
        <w:rPr>
          <w:rFonts w:cstheme="minorHAnsi"/>
        </w:rPr>
      </w:pPr>
      <w:r w:rsidRPr="003D3DED">
        <w:rPr>
          <w:rFonts w:cstheme="minorHAnsi"/>
        </w:rPr>
        <w:t xml:space="preserve">maximise </w:t>
      </w:r>
      <w:r w:rsidR="007F749C" w:rsidRPr="003D3DED">
        <w:rPr>
          <w:rFonts w:cstheme="minorHAnsi"/>
        </w:rPr>
        <w:t xml:space="preserve">academic and personal </w:t>
      </w:r>
      <w:r w:rsidRPr="003D3DED">
        <w:rPr>
          <w:rFonts w:cstheme="minorHAnsi"/>
        </w:rPr>
        <w:t xml:space="preserve">achievement and potential </w:t>
      </w:r>
    </w:p>
    <w:p w14:paraId="1C5D0105" w14:textId="5FBEF600" w:rsidR="00BA1C63" w:rsidRPr="003D3DED" w:rsidRDefault="00BA1C63" w:rsidP="003D3DED">
      <w:pPr>
        <w:pStyle w:val="ListParagraph"/>
        <w:numPr>
          <w:ilvl w:val="0"/>
          <w:numId w:val="22"/>
        </w:numPr>
        <w:rPr>
          <w:rFonts w:cstheme="minorHAnsi"/>
        </w:rPr>
      </w:pPr>
      <w:r w:rsidRPr="003D3DED">
        <w:rPr>
          <w:rFonts w:cstheme="minorHAnsi"/>
        </w:rPr>
        <w:t>contribute to the</w:t>
      </w:r>
      <w:r w:rsidR="00956B80" w:rsidRPr="003D3DED">
        <w:rPr>
          <w:rFonts w:cstheme="minorHAnsi"/>
        </w:rPr>
        <w:t xml:space="preserve"> develop</w:t>
      </w:r>
      <w:r w:rsidRPr="003D3DED">
        <w:rPr>
          <w:rFonts w:cstheme="minorHAnsi"/>
        </w:rPr>
        <w:t>ment of</w:t>
      </w:r>
      <w:r w:rsidR="00A552A3" w:rsidRPr="003D3DED">
        <w:rPr>
          <w:rFonts w:cstheme="minorHAnsi"/>
        </w:rPr>
        <w:t xml:space="preserve"> confident, secure, well-adjusted and skilled young </w:t>
      </w:r>
      <w:r w:rsidR="00956B80" w:rsidRPr="003D3DED">
        <w:rPr>
          <w:rFonts w:cstheme="minorHAnsi"/>
        </w:rPr>
        <w:t xml:space="preserve">people </w:t>
      </w:r>
      <w:r w:rsidR="00A552A3" w:rsidRPr="003D3DED">
        <w:rPr>
          <w:rFonts w:cstheme="minorHAnsi"/>
        </w:rPr>
        <w:t>who will make a positive contribution to society and live as independent a life as possible</w:t>
      </w:r>
    </w:p>
    <w:p w14:paraId="71DA8B5E" w14:textId="7188EE18" w:rsidR="00E83990" w:rsidRPr="003D3DED" w:rsidRDefault="00F226B9" w:rsidP="00E83990">
      <w:pPr>
        <w:rPr>
          <w:rFonts w:cstheme="minorHAnsi"/>
        </w:rPr>
      </w:pPr>
      <w:r w:rsidRPr="003D3DED">
        <w:rPr>
          <w:rFonts w:cstheme="minorHAnsi"/>
        </w:rPr>
        <w:t>1.2</w:t>
      </w:r>
      <w:r w:rsidRPr="003D3DED">
        <w:rPr>
          <w:rFonts w:cstheme="minorHAnsi"/>
        </w:rPr>
        <w:tab/>
      </w:r>
      <w:r w:rsidR="00E83990" w:rsidRPr="003D3DED">
        <w:rPr>
          <w:rFonts w:cstheme="minorHAnsi"/>
        </w:rPr>
        <w:t xml:space="preserve">We are committed to the following principles: </w:t>
      </w:r>
    </w:p>
    <w:p w14:paraId="4B45BFCE" w14:textId="328DE723" w:rsidR="00E83990" w:rsidRPr="003D3DED" w:rsidRDefault="00033CD3" w:rsidP="003D3DED">
      <w:pPr>
        <w:pStyle w:val="ListParagraph"/>
        <w:numPr>
          <w:ilvl w:val="0"/>
          <w:numId w:val="23"/>
        </w:numPr>
        <w:spacing w:after="0"/>
        <w:rPr>
          <w:rFonts w:cstheme="minorHAnsi"/>
        </w:rPr>
      </w:pPr>
      <w:r w:rsidRPr="003D3DED">
        <w:rPr>
          <w:rFonts w:cstheme="minorHAnsi"/>
        </w:rPr>
        <w:t>t</w:t>
      </w:r>
      <w:r w:rsidR="00E83990" w:rsidRPr="003D3DED">
        <w:rPr>
          <w:rFonts w:cstheme="minorHAnsi"/>
        </w:rPr>
        <w:t xml:space="preserve">o respect and value all individual pupils and staff </w:t>
      </w:r>
    </w:p>
    <w:p w14:paraId="6A10E03F" w14:textId="6DB31655" w:rsidR="00E83990" w:rsidRPr="003D3DED" w:rsidRDefault="00033CD3" w:rsidP="003D3DED">
      <w:pPr>
        <w:pStyle w:val="ListParagraph"/>
        <w:numPr>
          <w:ilvl w:val="0"/>
          <w:numId w:val="23"/>
        </w:numPr>
        <w:spacing w:after="0"/>
        <w:rPr>
          <w:rFonts w:cstheme="minorHAnsi"/>
        </w:rPr>
      </w:pPr>
      <w:r w:rsidRPr="003D3DED">
        <w:rPr>
          <w:rFonts w:cstheme="minorHAnsi"/>
        </w:rPr>
        <w:t>t</w:t>
      </w:r>
      <w:r w:rsidR="00E83990" w:rsidRPr="003D3DED">
        <w:rPr>
          <w:rFonts w:cstheme="minorHAnsi"/>
        </w:rPr>
        <w:t xml:space="preserve">o provide the highest standards of care and education </w:t>
      </w:r>
    </w:p>
    <w:p w14:paraId="4261FD9A" w14:textId="478A1947" w:rsidR="00E83990" w:rsidRPr="003D3DED" w:rsidRDefault="00033CD3" w:rsidP="003D3DED">
      <w:pPr>
        <w:pStyle w:val="ListParagraph"/>
        <w:numPr>
          <w:ilvl w:val="0"/>
          <w:numId w:val="23"/>
        </w:numPr>
        <w:spacing w:after="0"/>
        <w:rPr>
          <w:rFonts w:cstheme="minorHAnsi"/>
        </w:rPr>
      </w:pPr>
      <w:r w:rsidRPr="003D3DED">
        <w:rPr>
          <w:rFonts w:cstheme="minorHAnsi"/>
        </w:rPr>
        <w:t xml:space="preserve">to </w:t>
      </w:r>
      <w:r w:rsidR="00E83990" w:rsidRPr="003D3DED">
        <w:rPr>
          <w:rFonts w:cstheme="minorHAnsi"/>
        </w:rPr>
        <w:t xml:space="preserve">ensure safety, security and opportunities for success </w:t>
      </w:r>
    </w:p>
    <w:p w14:paraId="4BBCD639" w14:textId="35B6A72E" w:rsidR="00E83990" w:rsidRPr="003D3DED" w:rsidRDefault="00033CD3" w:rsidP="003D3DED">
      <w:pPr>
        <w:pStyle w:val="ListParagraph"/>
        <w:numPr>
          <w:ilvl w:val="0"/>
          <w:numId w:val="23"/>
        </w:numPr>
        <w:spacing w:after="0"/>
        <w:rPr>
          <w:rFonts w:cstheme="minorHAnsi"/>
        </w:rPr>
      </w:pPr>
      <w:r w:rsidRPr="003D3DED">
        <w:rPr>
          <w:rFonts w:cstheme="minorHAnsi"/>
        </w:rPr>
        <w:t>t</w:t>
      </w:r>
      <w:r w:rsidR="00E83990" w:rsidRPr="003D3DED">
        <w:rPr>
          <w:rFonts w:cstheme="minorHAnsi"/>
        </w:rPr>
        <w:t xml:space="preserve">o foster pupils’ social, moral, spiritual and cultural development </w:t>
      </w:r>
    </w:p>
    <w:p w14:paraId="60A53850" w14:textId="77777777" w:rsidR="0014198B" w:rsidRDefault="0014198B" w:rsidP="00765169">
      <w:pPr>
        <w:ind w:left="720" w:hanging="720"/>
        <w:rPr>
          <w:rFonts w:cstheme="minorHAnsi"/>
        </w:rPr>
      </w:pPr>
    </w:p>
    <w:p w14:paraId="6EA2C3F0" w14:textId="6C8DE698" w:rsidR="00AA02D9" w:rsidRDefault="00F226B9" w:rsidP="00765169">
      <w:pPr>
        <w:ind w:left="720" w:hanging="720"/>
        <w:rPr>
          <w:rFonts w:cstheme="minorHAnsi"/>
        </w:rPr>
      </w:pPr>
      <w:r w:rsidRPr="003D3DED">
        <w:rPr>
          <w:rFonts w:cstheme="minorHAnsi"/>
        </w:rPr>
        <w:t>1.</w:t>
      </w:r>
      <w:r w:rsidR="00E63F29" w:rsidRPr="003D3DED">
        <w:rPr>
          <w:rFonts w:cstheme="minorHAnsi"/>
        </w:rPr>
        <w:t>3</w:t>
      </w:r>
      <w:r w:rsidRPr="003D3DED">
        <w:rPr>
          <w:rFonts w:cstheme="minorHAnsi"/>
        </w:rPr>
        <w:tab/>
      </w:r>
      <w:r w:rsidR="00D971A4" w:rsidRPr="003D3DED">
        <w:rPr>
          <w:rFonts w:cstheme="minorHAnsi"/>
        </w:rPr>
        <w:t>Bright Sparks Learning Centre</w:t>
      </w:r>
      <w:r w:rsidR="00E63F29" w:rsidRPr="003D3DED">
        <w:rPr>
          <w:rFonts w:cstheme="minorHAnsi"/>
        </w:rPr>
        <w:t xml:space="preserve"> </w:t>
      </w:r>
      <w:r w:rsidR="00A552A3" w:rsidRPr="003D3DED">
        <w:rPr>
          <w:rFonts w:cstheme="minorHAnsi"/>
        </w:rPr>
        <w:t>provide</w:t>
      </w:r>
      <w:r w:rsidR="00E63F29" w:rsidRPr="003D3DED">
        <w:rPr>
          <w:rFonts w:cstheme="minorHAnsi"/>
        </w:rPr>
        <w:t>s</w:t>
      </w:r>
      <w:r w:rsidR="00A552A3" w:rsidRPr="003D3DED">
        <w:rPr>
          <w:rFonts w:cstheme="minorHAnsi"/>
        </w:rPr>
        <w:t xml:space="preserve"> a </w:t>
      </w:r>
      <w:r w:rsidR="003E40A1" w:rsidRPr="003D3DED">
        <w:rPr>
          <w:rFonts w:cstheme="minorHAnsi"/>
        </w:rPr>
        <w:t xml:space="preserve">safe, </w:t>
      </w:r>
      <w:r w:rsidR="002D1A51" w:rsidRPr="003D3DED">
        <w:rPr>
          <w:rFonts w:cstheme="minorHAnsi"/>
        </w:rPr>
        <w:t>calm</w:t>
      </w:r>
      <w:r w:rsidR="003E40A1" w:rsidRPr="003D3DED">
        <w:rPr>
          <w:rFonts w:cstheme="minorHAnsi"/>
        </w:rPr>
        <w:t xml:space="preserve"> and </w:t>
      </w:r>
      <w:r w:rsidR="0014198B">
        <w:rPr>
          <w:rFonts w:cstheme="minorHAnsi"/>
        </w:rPr>
        <w:t>aspirational</w:t>
      </w:r>
      <w:r w:rsidR="003E40A1" w:rsidRPr="003D3DED">
        <w:rPr>
          <w:rFonts w:cstheme="minorHAnsi"/>
        </w:rPr>
        <w:t xml:space="preserve"> </w:t>
      </w:r>
      <w:r w:rsidR="00A552A3" w:rsidRPr="003D3DED">
        <w:rPr>
          <w:rFonts w:cstheme="minorHAnsi"/>
        </w:rPr>
        <w:t xml:space="preserve">learning environment </w:t>
      </w:r>
      <w:r w:rsidR="00264077">
        <w:rPr>
          <w:rFonts w:cstheme="minorHAnsi"/>
        </w:rPr>
        <w:t>for young</w:t>
      </w:r>
      <w:r w:rsidR="003E40A1" w:rsidRPr="003D3DED">
        <w:rPr>
          <w:rFonts w:cstheme="minorHAnsi"/>
        </w:rPr>
        <w:t xml:space="preserve"> people </w:t>
      </w:r>
      <w:r w:rsidR="00264077">
        <w:rPr>
          <w:rFonts w:cstheme="minorHAnsi"/>
        </w:rPr>
        <w:t>with social, emotional and mental health difficulties</w:t>
      </w:r>
      <w:r w:rsidR="0046771A" w:rsidRPr="003D3DED">
        <w:rPr>
          <w:rFonts w:cstheme="minorHAnsi"/>
        </w:rPr>
        <w:t>.</w:t>
      </w:r>
      <w:r w:rsidR="003E40A1" w:rsidRPr="003D3DED">
        <w:rPr>
          <w:rFonts w:cstheme="minorHAnsi"/>
        </w:rPr>
        <w:t xml:space="preserve"> </w:t>
      </w:r>
      <w:r w:rsidR="003A77BD" w:rsidRPr="003D3DED">
        <w:rPr>
          <w:rFonts w:cstheme="minorHAnsi"/>
        </w:rPr>
        <w:t xml:space="preserve">Pupils join </w:t>
      </w:r>
      <w:r w:rsidR="00D971A4" w:rsidRPr="003D3DED">
        <w:rPr>
          <w:rFonts w:cstheme="minorHAnsi"/>
        </w:rPr>
        <w:t>Bright Sparks Learning Centre</w:t>
      </w:r>
      <w:r w:rsidR="003A77BD" w:rsidRPr="003D3DED">
        <w:rPr>
          <w:rFonts w:cstheme="minorHAnsi"/>
        </w:rPr>
        <w:t xml:space="preserve"> at a variety of ages with a wide range of learning experiences. Our students have experienced difficulties of </w:t>
      </w:r>
    </w:p>
    <w:p w14:paraId="44B66B0F" w14:textId="77777777" w:rsidR="00AA02D9" w:rsidRDefault="00AA02D9" w:rsidP="00765169">
      <w:pPr>
        <w:ind w:left="720" w:hanging="720"/>
        <w:rPr>
          <w:rFonts w:cstheme="minorHAnsi"/>
        </w:rPr>
      </w:pPr>
    </w:p>
    <w:p w14:paraId="225AC25E" w14:textId="77777777" w:rsidR="00AA02D9" w:rsidRDefault="00AA02D9" w:rsidP="00765169">
      <w:pPr>
        <w:ind w:left="720" w:hanging="720"/>
        <w:rPr>
          <w:rFonts w:cstheme="minorHAnsi"/>
        </w:rPr>
      </w:pPr>
    </w:p>
    <w:p w14:paraId="0DFADDD8" w14:textId="77777777" w:rsidR="00B348EA" w:rsidRDefault="00B348EA" w:rsidP="00AA02D9">
      <w:pPr>
        <w:ind w:left="720"/>
        <w:rPr>
          <w:rFonts w:cstheme="minorHAnsi"/>
        </w:rPr>
      </w:pPr>
    </w:p>
    <w:p w14:paraId="3B53DD50" w14:textId="77777777" w:rsidR="00B348EA" w:rsidRDefault="00B348EA" w:rsidP="00AA02D9">
      <w:pPr>
        <w:ind w:left="720"/>
        <w:rPr>
          <w:rFonts w:cstheme="minorHAnsi"/>
        </w:rPr>
      </w:pPr>
    </w:p>
    <w:p w14:paraId="601DE92C" w14:textId="6C1D4E5B" w:rsidR="00C960DA" w:rsidRPr="00AA02D9" w:rsidRDefault="003A77BD" w:rsidP="00AA02D9">
      <w:pPr>
        <w:ind w:left="720"/>
        <w:rPr>
          <w:rFonts w:cstheme="minorHAnsi"/>
        </w:rPr>
      </w:pPr>
      <w:r w:rsidRPr="003D3DED">
        <w:rPr>
          <w:rFonts w:cstheme="minorHAnsi"/>
        </w:rPr>
        <w:t xml:space="preserve">some kind that have left them emotionally vulnerable within mainstream schools; many are disengaged from learning. </w:t>
      </w:r>
      <w:r w:rsidR="00AA02D9">
        <w:rPr>
          <w:rFonts w:cstheme="minorHAnsi"/>
        </w:rPr>
        <w:t xml:space="preserve"> </w:t>
      </w:r>
      <w:r w:rsidRPr="00C960DA">
        <w:t>Typically, pupils have extremely uneven learning profiles, sometimes with highly developed abilities in one area and deficits in another.</w:t>
      </w:r>
    </w:p>
    <w:p w14:paraId="782BACBD" w14:textId="267C5F3B" w:rsidR="003A77BD" w:rsidRPr="003D3DED" w:rsidRDefault="00C960DA" w:rsidP="00C960DA">
      <w:pPr>
        <w:ind w:left="720" w:hanging="720"/>
        <w:rPr>
          <w:rFonts w:cstheme="minorHAnsi"/>
        </w:rPr>
      </w:pPr>
      <w:r>
        <w:t>1.4</w:t>
      </w:r>
      <w:r>
        <w:tab/>
        <w:t xml:space="preserve">Initial baseline </w:t>
      </w:r>
      <w:r w:rsidR="003A77BD" w:rsidRPr="00C960DA">
        <w:t>assessments</w:t>
      </w:r>
      <w:r>
        <w:t xml:space="preserve"> in English and Maths,</w:t>
      </w:r>
      <w:r w:rsidR="00372444">
        <w:t xml:space="preserve"> coupled </w:t>
      </w:r>
      <w:r>
        <w:t xml:space="preserve">with an emotional and mental health assessment using The </w:t>
      </w:r>
      <w:proofErr w:type="spellStart"/>
      <w:r>
        <w:t>Boxhall</w:t>
      </w:r>
      <w:proofErr w:type="spellEnd"/>
      <w:r>
        <w:t xml:space="preserve"> Profile</w:t>
      </w:r>
      <w:r w:rsidR="00110949">
        <w:t>,</w:t>
      </w:r>
      <w:r w:rsidR="003A77BD" w:rsidRPr="00C960DA">
        <w:t xml:space="preserve"> </w:t>
      </w:r>
      <w:r w:rsidR="00AA02D9">
        <w:t>along with</w:t>
      </w:r>
      <w:r w:rsidR="00372444">
        <w:t xml:space="preserve"> </w:t>
      </w:r>
      <w:r w:rsidR="003A77BD" w:rsidRPr="00C960DA">
        <w:t>pupils’ background reports, provide a</w:t>
      </w:r>
      <w:r>
        <w:t xml:space="preserve"> </w:t>
      </w:r>
      <w:r w:rsidR="003A77BD" w:rsidRPr="003D3DED">
        <w:rPr>
          <w:rFonts w:cstheme="minorHAnsi"/>
        </w:rPr>
        <w:t xml:space="preserve">sound insight into </w:t>
      </w:r>
      <w:r w:rsidR="00372444">
        <w:rPr>
          <w:rFonts w:cstheme="minorHAnsi"/>
        </w:rPr>
        <w:t xml:space="preserve">each young person’s </w:t>
      </w:r>
      <w:r w:rsidR="003A77BD" w:rsidRPr="003D3DED">
        <w:rPr>
          <w:rFonts w:cstheme="minorHAnsi"/>
        </w:rPr>
        <w:t>individual needs and abilities</w:t>
      </w:r>
      <w:r w:rsidR="00372444">
        <w:rPr>
          <w:rFonts w:cstheme="minorHAnsi"/>
        </w:rPr>
        <w:t xml:space="preserve">. An individual education plan and </w:t>
      </w:r>
      <w:r w:rsidR="003A77BD" w:rsidRPr="003D3DED">
        <w:rPr>
          <w:rFonts w:cstheme="minorHAnsi"/>
        </w:rPr>
        <w:t>a personalised curriculum programme</w:t>
      </w:r>
      <w:r w:rsidR="00372444">
        <w:rPr>
          <w:rFonts w:cstheme="minorHAnsi"/>
        </w:rPr>
        <w:t xml:space="preserve"> ensure that timetables are designed to fit the</w:t>
      </w:r>
      <w:r w:rsidR="003A77BD" w:rsidRPr="003D3DED">
        <w:rPr>
          <w:rFonts w:cstheme="minorHAnsi"/>
        </w:rPr>
        <w:t xml:space="preserve"> needs of </w:t>
      </w:r>
      <w:r w:rsidR="00372444">
        <w:rPr>
          <w:rFonts w:cstheme="minorHAnsi"/>
        </w:rPr>
        <w:t xml:space="preserve">each </w:t>
      </w:r>
      <w:r w:rsidR="003A77BD" w:rsidRPr="003D3DED">
        <w:rPr>
          <w:rFonts w:cstheme="minorHAnsi"/>
        </w:rPr>
        <w:t>individual student.</w:t>
      </w:r>
    </w:p>
    <w:p w14:paraId="2FB946B4" w14:textId="30EF16A0" w:rsidR="00E63F29" w:rsidRPr="003D3DED" w:rsidRDefault="00264077" w:rsidP="00264077">
      <w:pPr>
        <w:ind w:left="720" w:hanging="720"/>
        <w:rPr>
          <w:rFonts w:cstheme="minorHAnsi"/>
        </w:rPr>
      </w:pPr>
      <w:r>
        <w:rPr>
          <w:rFonts w:cstheme="minorHAnsi"/>
        </w:rPr>
        <w:t>1</w:t>
      </w:r>
      <w:r w:rsidR="003A77BD" w:rsidRPr="003D3DED">
        <w:rPr>
          <w:rFonts w:cstheme="minorHAnsi"/>
        </w:rPr>
        <w:t>.4</w:t>
      </w:r>
      <w:r w:rsidR="003A77BD" w:rsidRPr="003D3DED">
        <w:rPr>
          <w:rFonts w:cstheme="minorHAnsi"/>
        </w:rPr>
        <w:tab/>
      </w:r>
      <w:r w:rsidR="002D1A51" w:rsidRPr="003D3DED">
        <w:rPr>
          <w:rFonts w:cstheme="minorHAnsi"/>
        </w:rPr>
        <w:t xml:space="preserve">Whilst our </w:t>
      </w:r>
      <w:r w:rsidR="00A552A3" w:rsidRPr="003D3DED">
        <w:rPr>
          <w:rFonts w:cstheme="minorHAnsi"/>
        </w:rPr>
        <w:t xml:space="preserve">pupils have </w:t>
      </w:r>
      <w:r w:rsidR="002D1A51" w:rsidRPr="003D3DED">
        <w:rPr>
          <w:rFonts w:cstheme="minorHAnsi"/>
        </w:rPr>
        <w:t xml:space="preserve">previously </w:t>
      </w:r>
      <w:r w:rsidR="00A552A3" w:rsidRPr="003D3DED">
        <w:rPr>
          <w:rFonts w:cstheme="minorHAnsi"/>
        </w:rPr>
        <w:t>struggled to access a traditional formal curriculum</w:t>
      </w:r>
      <w:r w:rsidR="00AB1F55" w:rsidRPr="003D3DED">
        <w:rPr>
          <w:rFonts w:cstheme="minorHAnsi"/>
        </w:rPr>
        <w:t xml:space="preserve"> in a mainstream setting,</w:t>
      </w:r>
      <w:r w:rsidR="00A552A3" w:rsidRPr="003D3DED">
        <w:rPr>
          <w:rFonts w:cstheme="minorHAnsi"/>
        </w:rPr>
        <w:t xml:space="preserve"> </w:t>
      </w:r>
      <w:r w:rsidR="003E40A1" w:rsidRPr="003D3DED">
        <w:rPr>
          <w:rFonts w:cstheme="minorHAnsi"/>
        </w:rPr>
        <w:t xml:space="preserve">our </w:t>
      </w:r>
      <w:r w:rsidR="00A552A3" w:rsidRPr="003D3DED">
        <w:rPr>
          <w:rFonts w:cstheme="minorHAnsi"/>
        </w:rPr>
        <w:t xml:space="preserve">creative and </w:t>
      </w:r>
      <w:r w:rsidR="003E40A1" w:rsidRPr="003D3DED">
        <w:rPr>
          <w:rFonts w:cstheme="minorHAnsi"/>
        </w:rPr>
        <w:t xml:space="preserve">holistic approach to curriculum design, </w:t>
      </w:r>
      <w:r w:rsidR="002D1A51" w:rsidRPr="003D3DED">
        <w:rPr>
          <w:rFonts w:cstheme="minorHAnsi"/>
        </w:rPr>
        <w:t>brought</w:t>
      </w:r>
      <w:r w:rsidR="003E40A1" w:rsidRPr="003D3DED">
        <w:rPr>
          <w:rFonts w:cstheme="minorHAnsi"/>
        </w:rPr>
        <w:t xml:space="preserve"> about </w:t>
      </w:r>
      <w:r w:rsidR="002D1A51" w:rsidRPr="003D3DED">
        <w:rPr>
          <w:rFonts w:cstheme="minorHAnsi"/>
        </w:rPr>
        <w:t xml:space="preserve">through a deep understanding of pedagogy and practice, and empathy, </w:t>
      </w:r>
      <w:r w:rsidR="003E40A1" w:rsidRPr="003D3DED">
        <w:rPr>
          <w:rFonts w:cstheme="minorHAnsi"/>
        </w:rPr>
        <w:t>is designed to facilitat</w:t>
      </w:r>
      <w:r w:rsidR="002D1A51" w:rsidRPr="003D3DED">
        <w:rPr>
          <w:rFonts w:cstheme="minorHAnsi"/>
        </w:rPr>
        <w:t>e</w:t>
      </w:r>
      <w:r w:rsidR="003E40A1" w:rsidRPr="003D3DED">
        <w:rPr>
          <w:rFonts w:cstheme="minorHAnsi"/>
        </w:rPr>
        <w:t xml:space="preserve"> </w:t>
      </w:r>
      <w:r w:rsidR="0046771A" w:rsidRPr="003D3DED">
        <w:rPr>
          <w:rFonts w:cstheme="minorHAnsi"/>
        </w:rPr>
        <w:t xml:space="preserve">the </w:t>
      </w:r>
      <w:r w:rsidR="003E40A1" w:rsidRPr="003D3DED">
        <w:rPr>
          <w:rFonts w:cstheme="minorHAnsi"/>
        </w:rPr>
        <w:t>social</w:t>
      </w:r>
      <w:r w:rsidR="002D1A51" w:rsidRPr="003D3DED">
        <w:rPr>
          <w:rFonts w:cstheme="minorHAnsi"/>
        </w:rPr>
        <w:t>, emotional and intellectual</w:t>
      </w:r>
      <w:r w:rsidR="003E40A1" w:rsidRPr="003D3DED">
        <w:rPr>
          <w:rFonts w:cstheme="minorHAnsi"/>
        </w:rPr>
        <w:t xml:space="preserve"> growth</w:t>
      </w:r>
      <w:r w:rsidR="000C2A46" w:rsidRPr="003D3DED">
        <w:rPr>
          <w:rFonts w:cstheme="minorHAnsi"/>
        </w:rPr>
        <w:t xml:space="preserve"> of all our students.</w:t>
      </w:r>
    </w:p>
    <w:p w14:paraId="2FB5AD0D" w14:textId="513CF515" w:rsidR="00E63F29" w:rsidRPr="003D3DED" w:rsidRDefault="00E63F29" w:rsidP="00264077">
      <w:pPr>
        <w:pStyle w:val="NormalWeb"/>
        <w:spacing w:before="150" w:beforeAutospacing="0" w:after="150" w:afterAutospacing="0"/>
        <w:ind w:left="720" w:hanging="720"/>
        <w:rPr>
          <w:rFonts w:asciiTheme="minorHAnsi" w:hAnsiTheme="minorHAnsi" w:cstheme="minorHAnsi"/>
          <w:sz w:val="22"/>
          <w:szCs w:val="22"/>
        </w:rPr>
      </w:pPr>
      <w:r w:rsidRPr="003D3DED">
        <w:rPr>
          <w:rFonts w:asciiTheme="minorHAnsi" w:hAnsiTheme="minorHAnsi" w:cstheme="minorHAnsi"/>
          <w:sz w:val="22"/>
          <w:szCs w:val="22"/>
        </w:rPr>
        <w:t>1.</w:t>
      </w:r>
      <w:r w:rsidR="003A77BD" w:rsidRPr="003D3DED">
        <w:rPr>
          <w:rFonts w:asciiTheme="minorHAnsi" w:hAnsiTheme="minorHAnsi" w:cstheme="minorHAnsi"/>
          <w:sz w:val="22"/>
          <w:szCs w:val="22"/>
        </w:rPr>
        <w:t>5</w:t>
      </w:r>
      <w:r w:rsidRPr="003D3DED">
        <w:rPr>
          <w:rFonts w:asciiTheme="minorHAnsi" w:hAnsiTheme="minorHAnsi" w:cstheme="minorHAnsi"/>
          <w:sz w:val="22"/>
          <w:szCs w:val="22"/>
        </w:rPr>
        <w:tab/>
      </w:r>
      <w:r w:rsidR="00B348EA">
        <w:rPr>
          <w:rFonts w:asciiTheme="minorHAnsi" w:hAnsiTheme="minorHAnsi" w:cstheme="minorHAnsi"/>
          <w:sz w:val="22"/>
          <w:szCs w:val="22"/>
        </w:rPr>
        <w:t>For full time students, w</w:t>
      </w:r>
      <w:r w:rsidRPr="003D3DED">
        <w:rPr>
          <w:rFonts w:asciiTheme="minorHAnsi" w:hAnsiTheme="minorHAnsi" w:cstheme="minorHAnsi"/>
          <w:sz w:val="22"/>
          <w:szCs w:val="22"/>
        </w:rPr>
        <w:t>e offer a broad</w:t>
      </w:r>
      <w:r w:rsidR="00B348EA">
        <w:rPr>
          <w:rFonts w:asciiTheme="minorHAnsi" w:hAnsiTheme="minorHAnsi" w:cstheme="minorHAnsi"/>
          <w:sz w:val="22"/>
          <w:szCs w:val="22"/>
        </w:rPr>
        <w:t xml:space="preserve"> and </w:t>
      </w:r>
      <w:r w:rsidRPr="003D3DED">
        <w:rPr>
          <w:rFonts w:asciiTheme="minorHAnsi" w:hAnsiTheme="minorHAnsi" w:cstheme="minorHAnsi"/>
          <w:sz w:val="22"/>
          <w:szCs w:val="22"/>
        </w:rPr>
        <w:t>balanced curriculum; one that</w:t>
      </w:r>
      <w:r w:rsidR="00B348EA">
        <w:rPr>
          <w:rFonts w:asciiTheme="minorHAnsi" w:hAnsiTheme="minorHAnsi" w:cstheme="minorHAnsi"/>
          <w:sz w:val="22"/>
          <w:szCs w:val="22"/>
        </w:rPr>
        <w:t xml:space="preserve"> </w:t>
      </w:r>
      <w:r w:rsidRPr="003D3DED">
        <w:rPr>
          <w:rFonts w:asciiTheme="minorHAnsi" w:hAnsiTheme="minorHAnsi" w:cstheme="minorHAnsi"/>
          <w:sz w:val="22"/>
          <w:szCs w:val="22"/>
        </w:rPr>
        <w:t xml:space="preserve">is highly personalised and closely tailored to each individual pupils’ levels of ability, interests and aspirations. </w:t>
      </w:r>
      <w:r w:rsidR="00B348EA">
        <w:rPr>
          <w:rFonts w:asciiTheme="minorHAnsi" w:hAnsiTheme="minorHAnsi" w:cstheme="minorHAnsi"/>
          <w:sz w:val="22"/>
          <w:szCs w:val="22"/>
        </w:rPr>
        <w:t xml:space="preserve"> Part-time students focus upon the study of English, Maths, PSHE and RSE with the option of further subjects where appropriate. </w:t>
      </w:r>
      <w:r w:rsidRPr="003D3DED">
        <w:rPr>
          <w:rFonts w:asciiTheme="minorHAnsi" w:hAnsiTheme="minorHAnsi" w:cstheme="minorHAnsi"/>
          <w:sz w:val="22"/>
          <w:szCs w:val="22"/>
        </w:rPr>
        <w:t xml:space="preserve">Our curriculum consists of three cores strands: academic, social and emotional, and is delivered by well qualified and experienced practitioners. </w:t>
      </w:r>
    </w:p>
    <w:p w14:paraId="6831E176" w14:textId="276D3B9A" w:rsidR="007F749C" w:rsidRPr="003D3DED" w:rsidRDefault="00F226B9" w:rsidP="00264077">
      <w:pPr>
        <w:ind w:left="720" w:hanging="720"/>
        <w:rPr>
          <w:rFonts w:cstheme="minorHAnsi"/>
        </w:rPr>
      </w:pPr>
      <w:r w:rsidRPr="003D3DED">
        <w:rPr>
          <w:rFonts w:cstheme="minorHAnsi"/>
        </w:rPr>
        <w:t>1.</w:t>
      </w:r>
      <w:r w:rsidR="003A77BD" w:rsidRPr="003D3DED">
        <w:rPr>
          <w:rFonts w:cstheme="minorHAnsi"/>
        </w:rPr>
        <w:t>6</w:t>
      </w:r>
      <w:r w:rsidRPr="003D3DED">
        <w:rPr>
          <w:rFonts w:cstheme="minorHAnsi"/>
        </w:rPr>
        <w:tab/>
      </w:r>
      <w:r w:rsidR="007F749C" w:rsidRPr="003D3DED">
        <w:rPr>
          <w:rFonts w:cstheme="minorHAnsi"/>
        </w:rPr>
        <w:t>We</w:t>
      </w:r>
      <w:r w:rsidR="007F749C" w:rsidRPr="003D3DED">
        <w:rPr>
          <w:rFonts w:cstheme="minorHAnsi"/>
          <w:color w:val="000000"/>
        </w:rPr>
        <w:t xml:space="preserve"> recognise the importance of building learning power and work hard to build students’ confidence, self-esteem, independent study habits and, most importantly, resilience; developing and supporting a culture of learning for life which enables pupils to recognise and respond positively to opportunities for personal and social growth. </w:t>
      </w:r>
    </w:p>
    <w:p w14:paraId="1840F11B" w14:textId="7A8352AA" w:rsidR="00BB5D48" w:rsidRPr="003D3DED" w:rsidRDefault="00BB5D48" w:rsidP="00264077">
      <w:pPr>
        <w:ind w:left="720" w:hanging="720"/>
        <w:rPr>
          <w:rFonts w:cstheme="minorHAnsi"/>
        </w:rPr>
      </w:pPr>
      <w:r w:rsidRPr="003D3DED">
        <w:rPr>
          <w:rFonts w:cstheme="minorHAnsi"/>
        </w:rPr>
        <w:t>1.</w:t>
      </w:r>
      <w:r w:rsidR="003A77BD" w:rsidRPr="003D3DED">
        <w:rPr>
          <w:rFonts w:cstheme="minorHAnsi"/>
        </w:rPr>
        <w:t>7</w:t>
      </w:r>
      <w:r w:rsidRPr="003D3DED">
        <w:rPr>
          <w:rFonts w:cstheme="minorHAnsi"/>
        </w:rPr>
        <w:tab/>
        <w:t xml:space="preserve">Each subject area delivers the national curriculum programmes of study and ensures that they are personalised, and accessible, to all pupils within the </w:t>
      </w:r>
      <w:r w:rsidR="00B348EA">
        <w:rPr>
          <w:rFonts w:cstheme="minorHAnsi"/>
        </w:rPr>
        <w:t>centre</w:t>
      </w:r>
      <w:r w:rsidRPr="003D3DED">
        <w:rPr>
          <w:rFonts w:cstheme="minorHAnsi"/>
        </w:rPr>
        <w:t xml:space="preserve">. Our personalised learning programmes are tailored to each pupil and supported by high quality learning resources. </w:t>
      </w:r>
    </w:p>
    <w:p w14:paraId="5F483D1F" w14:textId="77777777" w:rsidR="0014198B" w:rsidRDefault="0014198B" w:rsidP="00BB5D48">
      <w:pPr>
        <w:rPr>
          <w:rFonts w:cstheme="minorHAnsi"/>
          <w:b/>
          <w:bCs/>
        </w:rPr>
      </w:pPr>
    </w:p>
    <w:p w14:paraId="2953EE5F" w14:textId="1AD45832" w:rsidR="00BB5D48" w:rsidRPr="003D3DED" w:rsidRDefault="00BB5D48" w:rsidP="00BB5D48">
      <w:pPr>
        <w:rPr>
          <w:rFonts w:cstheme="minorHAnsi"/>
          <w:b/>
          <w:bCs/>
        </w:rPr>
      </w:pPr>
      <w:r w:rsidRPr="003D3DED">
        <w:rPr>
          <w:rFonts w:cstheme="minorHAnsi"/>
          <w:b/>
          <w:bCs/>
        </w:rPr>
        <w:t xml:space="preserve">2. </w:t>
      </w:r>
      <w:r w:rsidR="00264077">
        <w:rPr>
          <w:rFonts w:cstheme="minorHAnsi"/>
          <w:b/>
          <w:bCs/>
        </w:rPr>
        <w:tab/>
      </w:r>
      <w:r w:rsidRPr="003D3DED">
        <w:rPr>
          <w:rFonts w:cstheme="minorHAnsi"/>
          <w:b/>
          <w:bCs/>
        </w:rPr>
        <w:t xml:space="preserve">Aim and objectives of the curriculum </w:t>
      </w:r>
    </w:p>
    <w:p w14:paraId="0261154E" w14:textId="2A93179F" w:rsidR="00BB5D48" w:rsidRPr="003D3DED" w:rsidRDefault="00BB5D48" w:rsidP="00B348EA">
      <w:pPr>
        <w:ind w:left="720" w:hanging="720"/>
        <w:rPr>
          <w:rFonts w:cstheme="minorHAnsi"/>
        </w:rPr>
      </w:pPr>
      <w:r w:rsidRPr="003D3DED">
        <w:rPr>
          <w:rFonts w:cstheme="minorHAnsi"/>
        </w:rPr>
        <w:t>2.1</w:t>
      </w:r>
      <w:r w:rsidRPr="003D3DED">
        <w:rPr>
          <w:rFonts w:cstheme="minorHAnsi"/>
        </w:rPr>
        <w:tab/>
        <w:t xml:space="preserve">The overarching aim of </w:t>
      </w:r>
      <w:r w:rsidR="00D971A4" w:rsidRPr="003D3DED">
        <w:rPr>
          <w:rFonts w:cstheme="minorHAnsi"/>
        </w:rPr>
        <w:t>Bright Sparks Learning Centre</w:t>
      </w:r>
      <w:r w:rsidR="00372444">
        <w:rPr>
          <w:rFonts w:cstheme="minorHAnsi"/>
        </w:rPr>
        <w:t>’s</w:t>
      </w:r>
      <w:r w:rsidRPr="003D3DED">
        <w:rPr>
          <w:rFonts w:cstheme="minorHAnsi"/>
        </w:rPr>
        <w:t xml:space="preserve"> curriculum is to ensure young people have access to a broad, balanced and rich curriculum personalised to their</w:t>
      </w:r>
      <w:r w:rsidR="00841C8B">
        <w:rPr>
          <w:rFonts w:cstheme="minorHAnsi"/>
        </w:rPr>
        <w:t xml:space="preserve"> individual</w:t>
      </w:r>
      <w:r w:rsidRPr="003D3DED">
        <w:rPr>
          <w:rFonts w:cstheme="minorHAnsi"/>
        </w:rPr>
        <w:t xml:space="preserve"> needs. </w:t>
      </w:r>
    </w:p>
    <w:p w14:paraId="48CD61B8" w14:textId="247502A1" w:rsidR="00BB5D48" w:rsidRPr="003D3DED" w:rsidRDefault="00BB5D48" w:rsidP="00BB5D48">
      <w:pPr>
        <w:rPr>
          <w:rFonts w:cstheme="minorHAnsi"/>
        </w:rPr>
      </w:pPr>
      <w:r w:rsidRPr="003D3DED">
        <w:rPr>
          <w:rFonts w:cstheme="minorHAnsi"/>
        </w:rPr>
        <w:t>2.2</w:t>
      </w:r>
      <w:r w:rsidRPr="003D3DED">
        <w:rPr>
          <w:rFonts w:cstheme="minorHAnsi"/>
        </w:rPr>
        <w:tab/>
        <w:t xml:space="preserve">Our overall curriculum objectives are to: </w:t>
      </w:r>
    </w:p>
    <w:p w14:paraId="03DFACF5" w14:textId="0608D65C" w:rsidR="008B7522" w:rsidRPr="00996ADA" w:rsidRDefault="008B7522" w:rsidP="00996ADA">
      <w:pPr>
        <w:pStyle w:val="ListParagraph"/>
        <w:numPr>
          <w:ilvl w:val="0"/>
          <w:numId w:val="30"/>
        </w:numPr>
        <w:spacing w:after="0"/>
        <w:rPr>
          <w:rFonts w:cstheme="minorHAnsi"/>
        </w:rPr>
      </w:pPr>
      <w:r w:rsidRPr="00996ADA">
        <w:rPr>
          <w:rFonts w:cstheme="minorHAnsi"/>
        </w:rPr>
        <w:t xml:space="preserve">address the specific needs, learning  and emotional difficulties of individual pupils as described in </w:t>
      </w:r>
      <w:r w:rsidR="00264077" w:rsidRPr="00996ADA">
        <w:rPr>
          <w:rFonts w:cstheme="minorHAnsi"/>
        </w:rPr>
        <w:t xml:space="preserve">either </w:t>
      </w:r>
      <w:r w:rsidRPr="00996ADA">
        <w:rPr>
          <w:rFonts w:cstheme="minorHAnsi"/>
        </w:rPr>
        <w:t xml:space="preserve">their </w:t>
      </w:r>
      <w:r w:rsidR="00264077" w:rsidRPr="00996ADA">
        <w:rPr>
          <w:rFonts w:cstheme="minorHAnsi"/>
        </w:rPr>
        <w:t xml:space="preserve">individual </w:t>
      </w:r>
      <w:r w:rsidR="00996ADA" w:rsidRPr="00996ADA">
        <w:rPr>
          <w:rFonts w:cstheme="minorHAnsi"/>
        </w:rPr>
        <w:t>education</w:t>
      </w:r>
      <w:r w:rsidR="00264077" w:rsidRPr="00996ADA">
        <w:rPr>
          <w:rFonts w:cstheme="minorHAnsi"/>
        </w:rPr>
        <w:t xml:space="preserve"> plan</w:t>
      </w:r>
      <w:r w:rsidR="00996ADA" w:rsidRPr="00996ADA">
        <w:rPr>
          <w:rFonts w:cstheme="minorHAnsi"/>
        </w:rPr>
        <w:t xml:space="preserve"> or </w:t>
      </w:r>
      <w:r w:rsidRPr="00996ADA">
        <w:rPr>
          <w:rFonts w:cstheme="minorHAnsi"/>
        </w:rPr>
        <w:t>EHCPs by providing teaching and learning opportunities at an appropriate level</w:t>
      </w:r>
    </w:p>
    <w:p w14:paraId="4C013A47" w14:textId="77777777" w:rsidR="00B348EA" w:rsidRDefault="00BB5D48" w:rsidP="00E72E24">
      <w:pPr>
        <w:pStyle w:val="ListParagraph"/>
        <w:numPr>
          <w:ilvl w:val="0"/>
          <w:numId w:val="30"/>
        </w:numPr>
        <w:spacing w:after="0"/>
        <w:rPr>
          <w:rFonts w:cstheme="minorHAnsi"/>
        </w:rPr>
      </w:pPr>
      <w:r w:rsidRPr="00B348EA">
        <w:rPr>
          <w:rFonts w:cstheme="minorHAnsi"/>
        </w:rPr>
        <w:t xml:space="preserve">provide a broad, balanced and rich curriculum </w:t>
      </w:r>
      <w:r w:rsidR="003A77BD" w:rsidRPr="00B348EA">
        <w:rPr>
          <w:rFonts w:cstheme="minorHAnsi"/>
        </w:rPr>
        <w:t>that is relevant and appropriate to the world in which we liv</w:t>
      </w:r>
      <w:r w:rsidR="00F46CC3" w:rsidRPr="00B348EA">
        <w:rPr>
          <w:rFonts w:cstheme="minorHAnsi"/>
        </w:rPr>
        <w:t>e</w:t>
      </w:r>
    </w:p>
    <w:p w14:paraId="1FFEE44B" w14:textId="66258CEF" w:rsidR="00BB5D48" w:rsidRPr="00B348EA" w:rsidRDefault="00BB5D48" w:rsidP="00E72E24">
      <w:pPr>
        <w:pStyle w:val="ListParagraph"/>
        <w:numPr>
          <w:ilvl w:val="0"/>
          <w:numId w:val="30"/>
        </w:numPr>
        <w:spacing w:after="0"/>
        <w:rPr>
          <w:rFonts w:cstheme="minorHAnsi"/>
        </w:rPr>
      </w:pPr>
      <w:r w:rsidRPr="00B348EA">
        <w:rPr>
          <w:rFonts w:cstheme="minorHAnsi"/>
        </w:rPr>
        <w:t xml:space="preserve">provide a curriculum that engages and motivates students </w:t>
      </w:r>
    </w:p>
    <w:p w14:paraId="16531469" w14:textId="2A297541" w:rsidR="00996ADA" w:rsidRPr="00996ADA" w:rsidRDefault="00BB5D48" w:rsidP="00996ADA">
      <w:pPr>
        <w:pStyle w:val="ListParagraph"/>
        <w:numPr>
          <w:ilvl w:val="0"/>
          <w:numId w:val="30"/>
        </w:numPr>
        <w:spacing w:after="0"/>
      </w:pPr>
      <w:r w:rsidRPr="00996ADA">
        <w:t>provide a curriculum that offers continuity and progression in each subject area</w:t>
      </w:r>
      <w:r w:rsidR="003A77BD" w:rsidRPr="00996ADA">
        <w:t xml:space="preserve"> and across each key stage</w:t>
      </w:r>
    </w:p>
    <w:p w14:paraId="4349FDC0" w14:textId="7E6BFAD3" w:rsidR="00996ADA" w:rsidRPr="00996ADA" w:rsidRDefault="00790CF0" w:rsidP="00996ADA">
      <w:pPr>
        <w:pStyle w:val="ListParagraph"/>
        <w:numPr>
          <w:ilvl w:val="0"/>
          <w:numId w:val="30"/>
        </w:numPr>
        <w:spacing w:after="0"/>
      </w:pPr>
      <w:r w:rsidRPr="00996ADA">
        <w:t>p</w:t>
      </w:r>
      <w:r w:rsidR="00BB5D48" w:rsidRPr="00996ADA">
        <w:t xml:space="preserve">rovide access to a differentiated, and </w:t>
      </w:r>
      <w:r w:rsidRPr="00996ADA">
        <w:t>personalised, national curriculum</w:t>
      </w:r>
    </w:p>
    <w:p w14:paraId="3A2B193F" w14:textId="0B43CE32" w:rsidR="00790CF0" w:rsidRPr="00996ADA" w:rsidRDefault="00790CF0" w:rsidP="00996ADA">
      <w:pPr>
        <w:pStyle w:val="ListParagraph"/>
        <w:numPr>
          <w:ilvl w:val="0"/>
          <w:numId w:val="30"/>
        </w:numPr>
        <w:spacing w:after="0"/>
      </w:pPr>
      <w:r w:rsidRPr="00996ADA">
        <w:t>promote the development of inclusive learning opportunities for all</w:t>
      </w:r>
    </w:p>
    <w:p w14:paraId="694FCB33" w14:textId="4C7156F1" w:rsidR="00790CF0" w:rsidRPr="00996ADA" w:rsidRDefault="00790CF0" w:rsidP="00996ADA">
      <w:pPr>
        <w:pStyle w:val="ListParagraph"/>
        <w:numPr>
          <w:ilvl w:val="0"/>
          <w:numId w:val="30"/>
        </w:numPr>
        <w:spacing w:after="0"/>
      </w:pPr>
      <w:r w:rsidRPr="00996ADA">
        <w:t>offer accredited courses which are appropriate to ability levels and individual aspirations</w:t>
      </w:r>
    </w:p>
    <w:p w14:paraId="40AFA5B1" w14:textId="35A5598E" w:rsidR="00264077" w:rsidRPr="00996ADA" w:rsidRDefault="008B7522" w:rsidP="00996ADA">
      <w:pPr>
        <w:pStyle w:val="ListParagraph"/>
        <w:numPr>
          <w:ilvl w:val="0"/>
          <w:numId w:val="30"/>
        </w:numPr>
        <w:spacing w:after="0"/>
      </w:pPr>
      <w:r w:rsidRPr="00996ADA">
        <w:t>create a positive learning environment where pupils can work safely</w:t>
      </w:r>
    </w:p>
    <w:p w14:paraId="7BC31295" w14:textId="68773816" w:rsidR="008B7522" w:rsidRPr="00996ADA" w:rsidRDefault="008B7522" w:rsidP="00996ADA">
      <w:pPr>
        <w:pStyle w:val="ListParagraph"/>
        <w:numPr>
          <w:ilvl w:val="0"/>
          <w:numId w:val="30"/>
        </w:numPr>
        <w:spacing w:after="0"/>
      </w:pPr>
      <w:r w:rsidRPr="00996ADA">
        <w:t>allow students to reach their full potential and achieve both academic, and personal, success</w:t>
      </w:r>
    </w:p>
    <w:p w14:paraId="05ACDFFC" w14:textId="77777777" w:rsidR="008B7522" w:rsidRPr="00996ADA" w:rsidRDefault="008B7522" w:rsidP="00996ADA">
      <w:pPr>
        <w:pStyle w:val="ListParagraph"/>
        <w:numPr>
          <w:ilvl w:val="0"/>
          <w:numId w:val="30"/>
        </w:numPr>
        <w:spacing w:after="0"/>
      </w:pPr>
      <w:r w:rsidRPr="00996ADA">
        <w:t>engage students’ interests in personal development and encourage a love for learning</w:t>
      </w:r>
    </w:p>
    <w:p w14:paraId="541971C8" w14:textId="77777777" w:rsidR="008B7522" w:rsidRPr="00996ADA" w:rsidRDefault="008B7522" w:rsidP="00996ADA">
      <w:pPr>
        <w:pStyle w:val="ListParagraph"/>
        <w:numPr>
          <w:ilvl w:val="0"/>
          <w:numId w:val="30"/>
        </w:numPr>
        <w:spacing w:after="0"/>
      </w:pPr>
      <w:r w:rsidRPr="00996ADA">
        <w:t xml:space="preserve">give students opportunities to develop their key skills. </w:t>
      </w:r>
    </w:p>
    <w:p w14:paraId="08854098" w14:textId="71B98CC6" w:rsidR="00790CF0" w:rsidRPr="00996ADA" w:rsidRDefault="00790CF0" w:rsidP="00996ADA">
      <w:pPr>
        <w:pStyle w:val="ListParagraph"/>
        <w:numPr>
          <w:ilvl w:val="0"/>
          <w:numId w:val="30"/>
        </w:numPr>
        <w:spacing w:after="0"/>
      </w:pPr>
      <w:r w:rsidRPr="00996ADA">
        <w:t>promote numeracy and literacy across the curriculum</w:t>
      </w:r>
    </w:p>
    <w:p w14:paraId="0AD1CA58" w14:textId="656EF56C" w:rsidR="00790CF0" w:rsidRPr="00996ADA" w:rsidRDefault="00790CF0" w:rsidP="00996ADA">
      <w:pPr>
        <w:pStyle w:val="ListParagraph"/>
        <w:numPr>
          <w:ilvl w:val="0"/>
          <w:numId w:val="30"/>
        </w:numPr>
        <w:spacing w:after="0"/>
      </w:pPr>
      <w:r w:rsidRPr="00996ADA">
        <w:t>provide the opportunity for students to widen and develop their ICT skills</w:t>
      </w:r>
    </w:p>
    <w:p w14:paraId="5D8760A4" w14:textId="5DD82DF1" w:rsidR="00790CF0" w:rsidRPr="00996ADA" w:rsidRDefault="00790CF0" w:rsidP="00996ADA">
      <w:pPr>
        <w:pStyle w:val="ListParagraph"/>
        <w:numPr>
          <w:ilvl w:val="0"/>
          <w:numId w:val="30"/>
        </w:numPr>
        <w:spacing w:after="0"/>
      </w:pPr>
      <w:r w:rsidRPr="00996ADA">
        <w:t xml:space="preserve">promote students’ spiritual, moral, cultural and social development </w:t>
      </w:r>
    </w:p>
    <w:p w14:paraId="496755A2" w14:textId="5795238A" w:rsidR="003A77BD" w:rsidRPr="00996ADA" w:rsidRDefault="003A77BD" w:rsidP="00996ADA">
      <w:pPr>
        <w:pStyle w:val="ListParagraph"/>
        <w:numPr>
          <w:ilvl w:val="0"/>
          <w:numId w:val="30"/>
        </w:numPr>
        <w:spacing w:after="0"/>
      </w:pPr>
      <w:r w:rsidRPr="00996ADA">
        <w:t>develop knowledge and understanding of the fundamental British values of democracy, the rule of law, individual liberty ns mutual respect and tolerance of those with different faiths and beliefs</w:t>
      </w:r>
    </w:p>
    <w:p w14:paraId="6A367264" w14:textId="607E8A31" w:rsidR="00BB5D48" w:rsidRPr="00996ADA" w:rsidRDefault="00BB5D48" w:rsidP="00996ADA">
      <w:pPr>
        <w:pStyle w:val="ListParagraph"/>
        <w:numPr>
          <w:ilvl w:val="0"/>
          <w:numId w:val="30"/>
        </w:numPr>
        <w:spacing w:after="0"/>
      </w:pPr>
      <w:r w:rsidRPr="00996ADA">
        <w:t>promote an understanding of issues such as drugs, sex education and the importance of a healthy lifestyle</w:t>
      </w:r>
    </w:p>
    <w:p w14:paraId="24051CAA" w14:textId="4C3B1CF2" w:rsidR="00BB5D48" w:rsidRPr="00996ADA" w:rsidRDefault="00790CF0" w:rsidP="00996ADA">
      <w:pPr>
        <w:pStyle w:val="ListParagraph"/>
        <w:numPr>
          <w:ilvl w:val="0"/>
          <w:numId w:val="30"/>
        </w:numPr>
        <w:spacing w:after="0"/>
      </w:pPr>
      <w:r w:rsidRPr="00996ADA">
        <w:t>t</w:t>
      </w:r>
      <w:r w:rsidR="00BB5D48" w:rsidRPr="00996ADA">
        <w:t xml:space="preserve">o develop the role of citizenship within the curriculum and the wider context of the </w:t>
      </w:r>
      <w:r w:rsidR="00B348EA">
        <w:t>centre</w:t>
      </w:r>
    </w:p>
    <w:p w14:paraId="6B6376C5" w14:textId="77777777" w:rsidR="00790CF0" w:rsidRPr="00996ADA" w:rsidRDefault="00790CF0" w:rsidP="00996ADA">
      <w:pPr>
        <w:pStyle w:val="ListParagraph"/>
        <w:numPr>
          <w:ilvl w:val="0"/>
          <w:numId w:val="30"/>
        </w:numPr>
        <w:spacing w:after="0"/>
      </w:pPr>
      <w:r w:rsidRPr="00996ADA">
        <w:t>provide opportunities to celebrate and recognise achievement and success</w:t>
      </w:r>
    </w:p>
    <w:p w14:paraId="5F24030F" w14:textId="025852E6" w:rsidR="00790CF0" w:rsidRPr="00996ADA" w:rsidRDefault="00790CF0" w:rsidP="00996ADA">
      <w:pPr>
        <w:pStyle w:val="ListParagraph"/>
        <w:numPr>
          <w:ilvl w:val="0"/>
          <w:numId w:val="30"/>
        </w:numPr>
        <w:spacing w:after="0"/>
      </w:pPr>
      <w:r w:rsidRPr="00996ADA">
        <w:t>develop students as flexible and independent learners</w:t>
      </w:r>
    </w:p>
    <w:p w14:paraId="0F125676" w14:textId="5220CC4E" w:rsidR="00790CF0" w:rsidRPr="00996ADA" w:rsidRDefault="00790CF0" w:rsidP="00996ADA">
      <w:pPr>
        <w:pStyle w:val="ListParagraph"/>
        <w:numPr>
          <w:ilvl w:val="0"/>
          <w:numId w:val="30"/>
        </w:numPr>
        <w:spacing w:after="0"/>
        <w:rPr>
          <w:rFonts w:cstheme="minorHAnsi"/>
        </w:rPr>
      </w:pPr>
      <w:r w:rsidRPr="00996ADA">
        <w:t>build</w:t>
      </w:r>
      <w:r w:rsidRPr="00996ADA">
        <w:rPr>
          <w:rFonts w:cstheme="minorHAnsi"/>
        </w:rPr>
        <w:t xml:space="preserve"> confidence, self-esteem, independence </w:t>
      </w:r>
    </w:p>
    <w:p w14:paraId="1B340BD7" w14:textId="325718DC" w:rsidR="00BB5D48" w:rsidRPr="00996ADA" w:rsidRDefault="00BB5D48" w:rsidP="00996ADA">
      <w:pPr>
        <w:pStyle w:val="ListParagraph"/>
        <w:numPr>
          <w:ilvl w:val="0"/>
          <w:numId w:val="30"/>
        </w:numPr>
        <w:spacing w:after="0"/>
        <w:rPr>
          <w:rFonts w:cstheme="minorHAnsi"/>
        </w:rPr>
      </w:pPr>
      <w:r w:rsidRPr="00996ADA">
        <w:rPr>
          <w:rFonts w:cstheme="minorHAnsi"/>
        </w:rPr>
        <w:t>provide careers advice and guidance</w:t>
      </w:r>
    </w:p>
    <w:p w14:paraId="21FECB8E" w14:textId="7A812735" w:rsidR="00BB5D48" w:rsidRPr="00996ADA" w:rsidRDefault="00BB5D48" w:rsidP="00996ADA">
      <w:pPr>
        <w:pStyle w:val="ListParagraph"/>
        <w:numPr>
          <w:ilvl w:val="0"/>
          <w:numId w:val="30"/>
        </w:numPr>
        <w:spacing w:after="0"/>
        <w:rPr>
          <w:rFonts w:cstheme="minorHAnsi"/>
        </w:rPr>
      </w:pPr>
      <w:r w:rsidRPr="00996ADA">
        <w:rPr>
          <w:rFonts w:cstheme="minorHAnsi"/>
        </w:rPr>
        <w:t>prepare students emotionally, socially and intellectually for adulthood</w:t>
      </w:r>
    </w:p>
    <w:p w14:paraId="1176CB7C" w14:textId="77777777" w:rsidR="00264077" w:rsidRDefault="00264077" w:rsidP="00996ADA">
      <w:pPr>
        <w:spacing w:after="0"/>
        <w:rPr>
          <w:rFonts w:cstheme="minorHAnsi"/>
          <w:b/>
          <w:bCs/>
        </w:rPr>
      </w:pPr>
    </w:p>
    <w:p w14:paraId="46D3BE08" w14:textId="016EC48B" w:rsidR="00BB5D48" w:rsidRPr="003D3DED" w:rsidRDefault="00790CF0" w:rsidP="00BB5D48">
      <w:pPr>
        <w:rPr>
          <w:rFonts w:cstheme="minorHAnsi"/>
          <w:b/>
          <w:bCs/>
        </w:rPr>
      </w:pPr>
      <w:r w:rsidRPr="003D3DED">
        <w:rPr>
          <w:rFonts w:cstheme="minorHAnsi"/>
          <w:b/>
          <w:bCs/>
        </w:rPr>
        <w:t>3</w:t>
      </w:r>
      <w:r w:rsidR="00BB5D48" w:rsidRPr="003D3DED">
        <w:rPr>
          <w:rFonts w:cstheme="minorHAnsi"/>
          <w:b/>
          <w:bCs/>
        </w:rPr>
        <w:t>.</w:t>
      </w:r>
      <w:r w:rsidRPr="003D3DED">
        <w:rPr>
          <w:rFonts w:cstheme="minorHAnsi"/>
          <w:b/>
          <w:bCs/>
        </w:rPr>
        <w:tab/>
      </w:r>
      <w:r w:rsidR="00BB5D48" w:rsidRPr="003D3DED">
        <w:rPr>
          <w:rFonts w:cstheme="minorHAnsi"/>
          <w:b/>
          <w:bCs/>
        </w:rPr>
        <w:t xml:space="preserve"> Intended outcomes </w:t>
      </w:r>
    </w:p>
    <w:p w14:paraId="442E22A1" w14:textId="7476258F" w:rsidR="00BB5D48" w:rsidRPr="003D3DED" w:rsidRDefault="00BB5D48" w:rsidP="00BB5D48">
      <w:pPr>
        <w:rPr>
          <w:rFonts w:cstheme="minorHAnsi"/>
        </w:rPr>
      </w:pPr>
      <w:r w:rsidRPr="003D3DED">
        <w:rPr>
          <w:rFonts w:cstheme="minorHAnsi"/>
        </w:rPr>
        <w:t xml:space="preserve"> </w:t>
      </w:r>
      <w:r w:rsidR="00790CF0" w:rsidRPr="003D3DED">
        <w:rPr>
          <w:rFonts w:cstheme="minorHAnsi"/>
        </w:rPr>
        <w:t>3.1</w:t>
      </w:r>
      <w:r w:rsidR="00790CF0" w:rsidRPr="003D3DED">
        <w:rPr>
          <w:rFonts w:cstheme="minorHAnsi"/>
        </w:rPr>
        <w:tab/>
      </w:r>
      <w:r w:rsidR="008B7522" w:rsidRPr="003D3DED">
        <w:rPr>
          <w:rFonts w:cstheme="minorHAnsi"/>
        </w:rPr>
        <w:t>The programme of study should result in</w:t>
      </w:r>
      <w:r w:rsidR="00790CF0" w:rsidRPr="003D3DED">
        <w:rPr>
          <w:rFonts w:cstheme="minorHAnsi"/>
        </w:rPr>
        <w:t>:</w:t>
      </w:r>
    </w:p>
    <w:p w14:paraId="5299AC26" w14:textId="77777777" w:rsidR="008B7522" w:rsidRPr="003D3DED" w:rsidRDefault="008B7522" w:rsidP="00264077">
      <w:pPr>
        <w:pStyle w:val="ListParagraph"/>
        <w:numPr>
          <w:ilvl w:val="0"/>
          <w:numId w:val="27"/>
        </w:numPr>
        <w:rPr>
          <w:rFonts w:cstheme="minorHAnsi"/>
        </w:rPr>
      </w:pPr>
      <w:r w:rsidRPr="003D3DED">
        <w:rPr>
          <w:rFonts w:cstheme="minorHAnsi"/>
        </w:rPr>
        <w:t>i</w:t>
      </w:r>
      <w:r w:rsidR="00BB5D48" w:rsidRPr="003D3DED">
        <w:rPr>
          <w:rFonts w:cstheme="minorHAnsi"/>
        </w:rPr>
        <w:t>mprove</w:t>
      </w:r>
      <w:r w:rsidRPr="003D3DED">
        <w:rPr>
          <w:rFonts w:cstheme="minorHAnsi"/>
        </w:rPr>
        <w:t>d</w:t>
      </w:r>
      <w:r w:rsidR="00BB5D48" w:rsidRPr="003D3DED">
        <w:rPr>
          <w:rFonts w:cstheme="minorHAnsi"/>
        </w:rPr>
        <w:t xml:space="preserve"> communication skills</w:t>
      </w:r>
    </w:p>
    <w:p w14:paraId="07EFB028" w14:textId="576CF361" w:rsidR="008B7522" w:rsidRPr="003D3DED" w:rsidRDefault="008B7522" w:rsidP="00264077">
      <w:pPr>
        <w:pStyle w:val="ListParagraph"/>
        <w:numPr>
          <w:ilvl w:val="0"/>
          <w:numId w:val="27"/>
        </w:numPr>
        <w:rPr>
          <w:rFonts w:cstheme="minorHAnsi"/>
        </w:rPr>
      </w:pPr>
      <w:r w:rsidRPr="003D3DED">
        <w:rPr>
          <w:rFonts w:cstheme="minorHAnsi"/>
        </w:rPr>
        <w:t>i</w:t>
      </w:r>
      <w:r w:rsidR="00BB5D48" w:rsidRPr="003D3DED">
        <w:rPr>
          <w:rFonts w:cstheme="minorHAnsi"/>
        </w:rPr>
        <w:t>mprove</w:t>
      </w:r>
      <w:r w:rsidRPr="003D3DED">
        <w:rPr>
          <w:rFonts w:cstheme="minorHAnsi"/>
        </w:rPr>
        <w:t>d</w:t>
      </w:r>
      <w:r w:rsidR="00BB5D48" w:rsidRPr="003D3DED">
        <w:rPr>
          <w:rFonts w:cstheme="minorHAnsi"/>
        </w:rPr>
        <w:t xml:space="preserve"> literacy and numeracy skills</w:t>
      </w:r>
    </w:p>
    <w:p w14:paraId="1B67B421" w14:textId="68C5AEFC" w:rsidR="008B7522" w:rsidRPr="003D3DED" w:rsidRDefault="008B7522" w:rsidP="00264077">
      <w:pPr>
        <w:pStyle w:val="ListParagraph"/>
        <w:numPr>
          <w:ilvl w:val="0"/>
          <w:numId w:val="27"/>
        </w:numPr>
        <w:rPr>
          <w:rFonts w:cstheme="minorHAnsi"/>
        </w:rPr>
      </w:pPr>
      <w:r w:rsidRPr="003D3DED">
        <w:rPr>
          <w:rFonts w:cstheme="minorHAnsi"/>
        </w:rPr>
        <w:t>g</w:t>
      </w:r>
      <w:r w:rsidR="00BB5D48" w:rsidRPr="003D3DED">
        <w:rPr>
          <w:rFonts w:cstheme="minorHAnsi"/>
        </w:rPr>
        <w:t>reater levels of independence</w:t>
      </w:r>
    </w:p>
    <w:p w14:paraId="02468C41" w14:textId="256EAD0E" w:rsidR="008B7522" w:rsidRPr="003D3DED" w:rsidRDefault="008B7522" w:rsidP="00264077">
      <w:pPr>
        <w:pStyle w:val="ListParagraph"/>
        <w:numPr>
          <w:ilvl w:val="0"/>
          <w:numId w:val="27"/>
        </w:numPr>
        <w:rPr>
          <w:rFonts w:cstheme="minorHAnsi"/>
        </w:rPr>
      </w:pPr>
      <w:r w:rsidRPr="003D3DED">
        <w:rPr>
          <w:rFonts w:cstheme="minorHAnsi"/>
        </w:rPr>
        <w:t>life skills</w:t>
      </w:r>
      <w:r w:rsidR="00BB5D48" w:rsidRPr="003D3DED">
        <w:rPr>
          <w:rFonts w:cstheme="minorHAnsi"/>
        </w:rPr>
        <w:t xml:space="preserve"> </w:t>
      </w:r>
      <w:r w:rsidRPr="003D3DED">
        <w:rPr>
          <w:rFonts w:cstheme="minorHAnsi"/>
        </w:rPr>
        <w:t xml:space="preserve">enabling students </w:t>
      </w:r>
      <w:r w:rsidR="00BB5D48" w:rsidRPr="003D3DED">
        <w:rPr>
          <w:rFonts w:cstheme="minorHAnsi"/>
        </w:rPr>
        <w:t>to function more appropriately in the community</w:t>
      </w:r>
    </w:p>
    <w:p w14:paraId="0D746584" w14:textId="299D3578" w:rsidR="00790CF0" w:rsidRPr="003D3DED" w:rsidRDefault="00BB5D48" w:rsidP="00264077">
      <w:pPr>
        <w:pStyle w:val="ListParagraph"/>
        <w:numPr>
          <w:ilvl w:val="0"/>
          <w:numId w:val="27"/>
        </w:numPr>
        <w:rPr>
          <w:rFonts w:cstheme="minorHAnsi"/>
        </w:rPr>
      </w:pPr>
      <w:r w:rsidRPr="003D3DED">
        <w:rPr>
          <w:rFonts w:cstheme="minorHAnsi"/>
        </w:rPr>
        <w:t>accreditation demonstrat</w:t>
      </w:r>
      <w:r w:rsidR="008B7522" w:rsidRPr="003D3DED">
        <w:rPr>
          <w:rFonts w:cstheme="minorHAnsi"/>
        </w:rPr>
        <w:t>ing</w:t>
      </w:r>
      <w:r w:rsidRPr="003D3DED">
        <w:rPr>
          <w:rFonts w:cstheme="minorHAnsi"/>
        </w:rPr>
        <w:t xml:space="preserve"> the levels to which </w:t>
      </w:r>
      <w:r w:rsidR="00B74D0C">
        <w:rPr>
          <w:rFonts w:cstheme="minorHAnsi"/>
        </w:rPr>
        <w:t>pupils</w:t>
      </w:r>
      <w:r w:rsidRPr="003D3DED">
        <w:rPr>
          <w:rFonts w:cstheme="minorHAnsi"/>
        </w:rPr>
        <w:t xml:space="preserve"> have studied </w:t>
      </w:r>
    </w:p>
    <w:p w14:paraId="26D4F3D4" w14:textId="77777777" w:rsidR="008B7522" w:rsidRPr="003D3DED" w:rsidRDefault="008B7522" w:rsidP="00264077">
      <w:pPr>
        <w:pStyle w:val="ListParagraph"/>
        <w:numPr>
          <w:ilvl w:val="0"/>
          <w:numId w:val="27"/>
        </w:numPr>
        <w:rPr>
          <w:rFonts w:cstheme="minorHAnsi"/>
        </w:rPr>
      </w:pPr>
      <w:r w:rsidRPr="003D3DED">
        <w:rPr>
          <w:rFonts w:cstheme="minorHAnsi"/>
        </w:rPr>
        <w:t>relevant experiences to inform decisions about future careers</w:t>
      </w:r>
    </w:p>
    <w:p w14:paraId="104A65DF" w14:textId="77777777" w:rsidR="008B7522" w:rsidRPr="003D3DED" w:rsidRDefault="008B7522" w:rsidP="00264077">
      <w:pPr>
        <w:pStyle w:val="ListParagraph"/>
        <w:numPr>
          <w:ilvl w:val="0"/>
          <w:numId w:val="27"/>
        </w:numPr>
        <w:rPr>
          <w:rFonts w:cstheme="minorHAnsi"/>
        </w:rPr>
      </w:pPr>
      <w:r w:rsidRPr="003D3DED">
        <w:rPr>
          <w:rFonts w:cstheme="minorHAnsi"/>
        </w:rPr>
        <w:t>a positive attitude towards their past, present and future learning</w:t>
      </w:r>
    </w:p>
    <w:p w14:paraId="74566218" w14:textId="77777777" w:rsidR="008B7522" w:rsidRPr="003D3DED" w:rsidRDefault="008B7522" w:rsidP="00264077">
      <w:pPr>
        <w:pStyle w:val="ListParagraph"/>
        <w:numPr>
          <w:ilvl w:val="0"/>
          <w:numId w:val="27"/>
        </w:numPr>
        <w:rPr>
          <w:rFonts w:cstheme="minorHAnsi"/>
        </w:rPr>
      </w:pPr>
      <w:r w:rsidRPr="003D3DED">
        <w:rPr>
          <w:rFonts w:cstheme="minorHAnsi"/>
        </w:rPr>
        <w:t>increased confidence to move to the world of work, vocational or higher education</w:t>
      </w:r>
    </w:p>
    <w:p w14:paraId="69FC6E07" w14:textId="30FE2E94" w:rsidR="008B7522" w:rsidRPr="003D3DED" w:rsidRDefault="008B7522" w:rsidP="00264077">
      <w:pPr>
        <w:pStyle w:val="ListParagraph"/>
        <w:numPr>
          <w:ilvl w:val="0"/>
          <w:numId w:val="27"/>
        </w:numPr>
        <w:rPr>
          <w:rFonts w:cstheme="minorHAnsi"/>
        </w:rPr>
      </w:pPr>
      <w:r w:rsidRPr="003D3DED">
        <w:rPr>
          <w:rFonts w:cstheme="minorHAnsi"/>
        </w:rPr>
        <w:t xml:space="preserve">sufficient key skills and self-esteem to approach new situations confidently </w:t>
      </w:r>
    </w:p>
    <w:p w14:paraId="7334D3CC" w14:textId="77777777" w:rsidR="00790CF0" w:rsidRPr="003D3DED" w:rsidRDefault="00790CF0" w:rsidP="00A552A3">
      <w:pPr>
        <w:rPr>
          <w:rFonts w:cstheme="minorHAnsi"/>
          <w:b/>
          <w:bCs/>
        </w:rPr>
      </w:pPr>
    </w:p>
    <w:p w14:paraId="4A4616D3" w14:textId="77777777" w:rsidR="000E4457" w:rsidRDefault="008B7522" w:rsidP="00A552A3">
      <w:pPr>
        <w:rPr>
          <w:rFonts w:cstheme="minorHAnsi"/>
          <w:b/>
          <w:bCs/>
        </w:rPr>
      </w:pPr>
      <w:r w:rsidRPr="003D3DED">
        <w:rPr>
          <w:rFonts w:cstheme="minorHAnsi"/>
          <w:b/>
          <w:bCs/>
        </w:rPr>
        <w:t>4</w:t>
      </w:r>
      <w:r w:rsidR="00F226B9" w:rsidRPr="003D3DED">
        <w:rPr>
          <w:rFonts w:cstheme="minorHAnsi"/>
          <w:b/>
          <w:bCs/>
        </w:rPr>
        <w:tab/>
      </w:r>
      <w:r w:rsidR="003C0107">
        <w:rPr>
          <w:rFonts w:cstheme="minorHAnsi"/>
          <w:b/>
          <w:bCs/>
        </w:rPr>
        <w:t>The Curriculum Model</w:t>
      </w:r>
    </w:p>
    <w:p w14:paraId="5B7DA225" w14:textId="611E980D" w:rsidR="009E3E3F" w:rsidRDefault="008B7522" w:rsidP="00602D93">
      <w:pPr>
        <w:ind w:left="720" w:hanging="720"/>
        <w:rPr>
          <w:rFonts w:cstheme="minorHAnsi"/>
        </w:rPr>
      </w:pPr>
      <w:r w:rsidRPr="003D3DED">
        <w:rPr>
          <w:rFonts w:cstheme="minorHAnsi"/>
        </w:rPr>
        <w:t>4</w:t>
      </w:r>
      <w:r w:rsidR="00F226B9" w:rsidRPr="003D3DED">
        <w:rPr>
          <w:rFonts w:cstheme="minorHAnsi"/>
        </w:rPr>
        <w:t>.1</w:t>
      </w:r>
      <w:r w:rsidR="00F226B9" w:rsidRPr="003D3DED">
        <w:rPr>
          <w:rFonts w:cstheme="minorHAnsi"/>
        </w:rPr>
        <w:tab/>
      </w:r>
      <w:r w:rsidR="00F05C9E" w:rsidRPr="003D3DED">
        <w:rPr>
          <w:rFonts w:cstheme="minorHAnsi"/>
        </w:rPr>
        <w:t xml:space="preserve">At </w:t>
      </w:r>
      <w:r w:rsidR="00D971A4" w:rsidRPr="003D3DED">
        <w:rPr>
          <w:rFonts w:cstheme="minorHAnsi"/>
        </w:rPr>
        <w:t>Bright Sparks Learning Centre</w:t>
      </w:r>
      <w:r w:rsidR="00F05C9E" w:rsidRPr="003D3DED">
        <w:rPr>
          <w:rFonts w:cstheme="minorHAnsi"/>
        </w:rPr>
        <w:t xml:space="preserve"> we seek to offer pupils a rich, and inspiring, educational experience with creative collaboration underpinning our curriculum. </w:t>
      </w:r>
      <w:r w:rsidR="00D971A4" w:rsidRPr="003D3DED">
        <w:rPr>
          <w:rFonts w:cstheme="minorHAnsi"/>
        </w:rPr>
        <w:t>Bright Sparks Learning Centre</w:t>
      </w:r>
      <w:r w:rsidR="00F05C9E" w:rsidRPr="003D3DED">
        <w:rPr>
          <w:rFonts w:cstheme="minorHAnsi"/>
        </w:rPr>
        <w:t xml:space="preserve"> </w:t>
      </w:r>
      <w:r w:rsidR="00E83990" w:rsidRPr="003D3DED">
        <w:rPr>
          <w:rFonts w:cstheme="minorHAnsi"/>
        </w:rPr>
        <w:t>is developing</w:t>
      </w:r>
      <w:r w:rsidR="00F05C9E" w:rsidRPr="003D3DED">
        <w:rPr>
          <w:rFonts w:cstheme="minorHAnsi"/>
        </w:rPr>
        <w:t xml:space="preserve"> strong </w:t>
      </w:r>
    </w:p>
    <w:p w14:paraId="24358E76" w14:textId="77777777" w:rsidR="009E3E3F" w:rsidRDefault="009E3E3F" w:rsidP="00B74D0C">
      <w:pPr>
        <w:ind w:left="720" w:hanging="720"/>
        <w:rPr>
          <w:rFonts w:cstheme="minorHAnsi"/>
        </w:rPr>
      </w:pPr>
    </w:p>
    <w:p w14:paraId="663DE3D7" w14:textId="77777777" w:rsidR="009E3E3F" w:rsidRDefault="009E3E3F" w:rsidP="00B74D0C">
      <w:pPr>
        <w:ind w:left="720" w:hanging="720"/>
        <w:rPr>
          <w:rFonts w:cstheme="minorHAnsi"/>
        </w:rPr>
      </w:pPr>
    </w:p>
    <w:p w14:paraId="00FF29AD" w14:textId="77777777" w:rsidR="009E3E3F" w:rsidRDefault="009E3E3F" w:rsidP="00B74D0C">
      <w:pPr>
        <w:ind w:left="720" w:hanging="720"/>
        <w:rPr>
          <w:rFonts w:cstheme="minorHAnsi"/>
        </w:rPr>
      </w:pPr>
    </w:p>
    <w:p w14:paraId="63DF1943" w14:textId="77777777" w:rsidR="00602D93" w:rsidRDefault="00602D93" w:rsidP="009E3E3F">
      <w:pPr>
        <w:ind w:left="720"/>
        <w:rPr>
          <w:rFonts w:cstheme="minorHAnsi"/>
        </w:rPr>
      </w:pPr>
    </w:p>
    <w:p w14:paraId="718FE520" w14:textId="242E4B1D" w:rsidR="00B74D0C" w:rsidRDefault="00F05C9E" w:rsidP="009E3E3F">
      <w:pPr>
        <w:ind w:left="720"/>
        <w:rPr>
          <w:rFonts w:cstheme="minorHAnsi"/>
        </w:rPr>
      </w:pPr>
      <w:r w:rsidRPr="003D3DED">
        <w:rPr>
          <w:rFonts w:cstheme="minorHAnsi"/>
        </w:rPr>
        <w:t xml:space="preserve">links with external providers, local community groups, businesses and professional associations to help pupils reengage </w:t>
      </w:r>
      <w:r w:rsidR="00F226B9" w:rsidRPr="003D3DED">
        <w:rPr>
          <w:rFonts w:cstheme="minorHAnsi"/>
        </w:rPr>
        <w:t xml:space="preserve">with, </w:t>
      </w:r>
      <w:r w:rsidRPr="003D3DED">
        <w:rPr>
          <w:rFonts w:cstheme="minorHAnsi"/>
        </w:rPr>
        <w:t>and foster</w:t>
      </w:r>
      <w:r w:rsidR="00F226B9" w:rsidRPr="003D3DED">
        <w:rPr>
          <w:rFonts w:cstheme="minorHAnsi"/>
        </w:rPr>
        <w:t>,</w:t>
      </w:r>
      <w:r w:rsidRPr="003D3DED">
        <w:rPr>
          <w:rFonts w:cstheme="minorHAnsi"/>
        </w:rPr>
        <w:t xml:space="preserve"> a love of lifelong learning.</w:t>
      </w:r>
    </w:p>
    <w:p w14:paraId="19CE8967" w14:textId="6ECBA098" w:rsidR="00602D93" w:rsidRDefault="00602D93" w:rsidP="00602D93">
      <w:pPr>
        <w:ind w:left="720" w:hanging="720"/>
        <w:rPr>
          <w:rFonts w:cstheme="minorHAnsi"/>
        </w:rPr>
      </w:pPr>
      <w:r>
        <w:rPr>
          <w:rFonts w:cstheme="minorHAnsi"/>
        </w:rPr>
        <w:t>4.3</w:t>
      </w:r>
      <w:r>
        <w:rPr>
          <w:rFonts w:cstheme="minorHAnsi"/>
        </w:rPr>
        <w:tab/>
        <w:t>The curriculum is designed to ensure that pupils develop skills to be successful in modern day life and work environments. Pupils given the opportunity to develop adequate life and careers skills such as</w:t>
      </w:r>
      <w:r w:rsidR="0014198B">
        <w:rPr>
          <w:rFonts w:cstheme="minorHAnsi"/>
        </w:rPr>
        <w:t xml:space="preserve"> </w:t>
      </w:r>
      <w:r>
        <w:rPr>
          <w:rFonts w:cstheme="minorHAnsi"/>
        </w:rPr>
        <w:t>flexibility, teamwork, negotiation, independent thinking, self-review and social skills.</w:t>
      </w:r>
    </w:p>
    <w:p w14:paraId="44AA6660" w14:textId="7013C980" w:rsidR="00602D93" w:rsidRDefault="00602D93" w:rsidP="00464C63">
      <w:pPr>
        <w:ind w:left="720" w:hanging="720"/>
        <w:rPr>
          <w:rFonts w:cstheme="minorHAnsi"/>
          <w:b/>
          <w:bCs/>
        </w:rPr>
      </w:pPr>
      <w:r>
        <w:rPr>
          <w:rFonts w:cstheme="minorHAnsi"/>
        </w:rPr>
        <w:t>4.4</w:t>
      </w:r>
      <w:r>
        <w:rPr>
          <w:rFonts w:cstheme="minorHAnsi"/>
        </w:rPr>
        <w:tab/>
        <w:t>Pupils follow personalised</w:t>
      </w:r>
      <w:r w:rsidR="00110949">
        <w:rPr>
          <w:rFonts w:cstheme="minorHAnsi"/>
        </w:rPr>
        <w:t xml:space="preserve"> </w:t>
      </w:r>
      <w:r>
        <w:rPr>
          <w:rFonts w:cstheme="minorHAnsi"/>
        </w:rPr>
        <w:t xml:space="preserve">pathways </w:t>
      </w:r>
      <w:r w:rsidR="00110949">
        <w:rPr>
          <w:rFonts w:cstheme="minorHAnsi"/>
        </w:rPr>
        <w:t xml:space="preserve">with ‘wrap around’ work and life skills delivered as part of the </w:t>
      </w:r>
      <w:r w:rsidR="00B348EA">
        <w:rPr>
          <w:rFonts w:cstheme="minorHAnsi"/>
        </w:rPr>
        <w:t>centre</w:t>
      </w:r>
      <w:r w:rsidR="00110949">
        <w:rPr>
          <w:rFonts w:cstheme="minorHAnsi"/>
        </w:rPr>
        <w:t xml:space="preserve">’s PSHE and careers education programme. The content is delivered through individual weekly lessons, assemblies, and the </w:t>
      </w:r>
      <w:r w:rsidR="00B348EA">
        <w:rPr>
          <w:rFonts w:cstheme="minorHAnsi"/>
        </w:rPr>
        <w:t>centre</w:t>
      </w:r>
      <w:r w:rsidR="00110949">
        <w:rPr>
          <w:rFonts w:cstheme="minorHAnsi"/>
        </w:rPr>
        <w:t>’s enrichment program</w:t>
      </w:r>
      <w:r w:rsidR="0014198B">
        <w:rPr>
          <w:rFonts w:cstheme="minorHAnsi"/>
        </w:rPr>
        <w:t>m</w:t>
      </w:r>
      <w:r w:rsidR="00110949">
        <w:rPr>
          <w:rFonts w:cstheme="minorHAnsi"/>
        </w:rPr>
        <w:t>e</w:t>
      </w:r>
      <w:r w:rsidR="0014198B">
        <w:rPr>
          <w:rFonts w:cstheme="minorHAnsi"/>
        </w:rPr>
        <w:t>.</w:t>
      </w:r>
    </w:p>
    <w:p w14:paraId="2C176276" w14:textId="5826488A" w:rsidR="00A552A3" w:rsidRPr="003D3DED" w:rsidRDefault="008B7522" w:rsidP="00A552A3">
      <w:pPr>
        <w:rPr>
          <w:rFonts w:cstheme="minorHAnsi"/>
          <w:b/>
          <w:bCs/>
        </w:rPr>
      </w:pPr>
      <w:r w:rsidRPr="003D3DED">
        <w:rPr>
          <w:rFonts w:cstheme="minorHAnsi"/>
          <w:b/>
          <w:bCs/>
        </w:rPr>
        <w:t>5</w:t>
      </w:r>
      <w:r w:rsidR="00BB5D48" w:rsidRPr="003D3DED">
        <w:rPr>
          <w:rFonts w:cstheme="minorHAnsi"/>
          <w:b/>
          <w:bCs/>
        </w:rPr>
        <w:tab/>
      </w:r>
      <w:r w:rsidR="00F432CA" w:rsidRPr="003D3DED">
        <w:rPr>
          <w:rFonts w:cstheme="minorHAnsi"/>
          <w:b/>
          <w:bCs/>
        </w:rPr>
        <w:t>Key Stages</w:t>
      </w:r>
    </w:p>
    <w:p w14:paraId="338C8670" w14:textId="3CDBE180" w:rsidR="00F432CA" w:rsidRPr="003D3DED" w:rsidRDefault="008B7522" w:rsidP="00264077">
      <w:pPr>
        <w:ind w:left="720" w:hanging="720"/>
        <w:rPr>
          <w:rFonts w:cstheme="minorHAnsi"/>
        </w:rPr>
      </w:pPr>
      <w:r w:rsidRPr="003D3DED">
        <w:rPr>
          <w:rFonts w:cstheme="minorHAnsi"/>
        </w:rPr>
        <w:t>5</w:t>
      </w:r>
      <w:r w:rsidR="00BB5D48" w:rsidRPr="003D3DED">
        <w:rPr>
          <w:rFonts w:cstheme="minorHAnsi"/>
        </w:rPr>
        <w:t>.1</w:t>
      </w:r>
      <w:r w:rsidR="00BB5D48" w:rsidRPr="003D3DED">
        <w:rPr>
          <w:rFonts w:cstheme="minorHAnsi"/>
        </w:rPr>
        <w:tab/>
      </w:r>
      <w:r w:rsidR="00F432CA" w:rsidRPr="003D3DED">
        <w:rPr>
          <w:rFonts w:cstheme="minorHAnsi"/>
        </w:rPr>
        <w:t xml:space="preserve">Pupils are </w:t>
      </w:r>
      <w:r w:rsidR="00A552A3" w:rsidRPr="003D3DED">
        <w:rPr>
          <w:rFonts w:cstheme="minorHAnsi"/>
        </w:rPr>
        <w:t xml:space="preserve">given access to </w:t>
      </w:r>
      <w:r w:rsidR="00F432CA" w:rsidRPr="003D3DED">
        <w:rPr>
          <w:rFonts w:cstheme="minorHAnsi"/>
        </w:rPr>
        <w:t xml:space="preserve">each curriculum area which is adapted to </w:t>
      </w:r>
      <w:r w:rsidR="00A552A3" w:rsidRPr="003D3DED">
        <w:rPr>
          <w:rFonts w:cstheme="minorHAnsi"/>
        </w:rPr>
        <w:t xml:space="preserve">the </w:t>
      </w:r>
      <w:r w:rsidR="00F432CA" w:rsidRPr="003D3DED">
        <w:rPr>
          <w:rFonts w:cstheme="minorHAnsi"/>
        </w:rPr>
        <w:t>meet individual abilities and needs.</w:t>
      </w:r>
    </w:p>
    <w:p w14:paraId="024C202E" w14:textId="35C41439" w:rsidR="00A552A3" w:rsidRPr="003D3DED" w:rsidRDefault="008B7522" w:rsidP="00A552A3">
      <w:pPr>
        <w:rPr>
          <w:rFonts w:cstheme="minorHAnsi"/>
          <w:b/>
          <w:bCs/>
        </w:rPr>
      </w:pPr>
      <w:r w:rsidRPr="003D3DED">
        <w:rPr>
          <w:rFonts w:cstheme="minorHAnsi"/>
          <w:b/>
          <w:bCs/>
        </w:rPr>
        <w:t>6</w:t>
      </w:r>
      <w:r w:rsidR="00BB5D48" w:rsidRPr="003D3DED">
        <w:rPr>
          <w:rFonts w:cstheme="minorHAnsi"/>
          <w:b/>
          <w:bCs/>
        </w:rPr>
        <w:tab/>
      </w:r>
      <w:r w:rsidR="007F3D48" w:rsidRPr="003D3DED">
        <w:rPr>
          <w:rFonts w:cstheme="minorHAnsi"/>
          <w:b/>
          <w:bCs/>
        </w:rPr>
        <w:t>Key Stage 3</w:t>
      </w:r>
    </w:p>
    <w:p w14:paraId="1CF3EF36" w14:textId="63ABEF8C" w:rsidR="00A552A3" w:rsidRPr="003D3DED" w:rsidRDefault="008B7522" w:rsidP="00264077">
      <w:pPr>
        <w:ind w:left="720" w:hanging="720"/>
        <w:rPr>
          <w:rFonts w:cstheme="minorHAnsi"/>
        </w:rPr>
      </w:pPr>
      <w:r w:rsidRPr="003D3DED">
        <w:rPr>
          <w:rFonts w:cstheme="minorHAnsi"/>
        </w:rPr>
        <w:t>6</w:t>
      </w:r>
      <w:r w:rsidR="00BB5D48" w:rsidRPr="003D3DED">
        <w:rPr>
          <w:rFonts w:cstheme="minorHAnsi"/>
        </w:rPr>
        <w:t>.1</w:t>
      </w:r>
      <w:r w:rsidR="00BB5D48" w:rsidRPr="003D3DED">
        <w:rPr>
          <w:rFonts w:cstheme="minorHAnsi"/>
        </w:rPr>
        <w:tab/>
      </w:r>
      <w:r w:rsidR="00A552A3" w:rsidRPr="003D3DED">
        <w:rPr>
          <w:rFonts w:cstheme="minorHAnsi"/>
        </w:rPr>
        <w:t xml:space="preserve">Classes are mostly organised by age. Pupils are provided with access to a </w:t>
      </w:r>
      <w:r w:rsidR="0014198B">
        <w:rPr>
          <w:rFonts w:cstheme="minorHAnsi"/>
        </w:rPr>
        <w:t>wide range of n</w:t>
      </w:r>
      <w:r w:rsidR="00A552A3" w:rsidRPr="003D3DED">
        <w:rPr>
          <w:rFonts w:cstheme="minorHAnsi"/>
        </w:rPr>
        <w:t xml:space="preserve">ational </w:t>
      </w:r>
      <w:r w:rsidR="0014198B">
        <w:rPr>
          <w:rFonts w:cstheme="minorHAnsi"/>
        </w:rPr>
        <w:t>c</w:t>
      </w:r>
      <w:r w:rsidR="00A552A3" w:rsidRPr="003D3DED">
        <w:rPr>
          <w:rFonts w:cstheme="minorHAnsi"/>
        </w:rPr>
        <w:t>urriculum</w:t>
      </w:r>
      <w:r w:rsidR="0014198B">
        <w:rPr>
          <w:rFonts w:cstheme="minorHAnsi"/>
        </w:rPr>
        <w:t xml:space="preserve"> sub</w:t>
      </w:r>
      <w:r w:rsidR="00E55154">
        <w:rPr>
          <w:rFonts w:cstheme="minorHAnsi"/>
        </w:rPr>
        <w:t>jects</w:t>
      </w:r>
      <w:r w:rsidR="00A552A3" w:rsidRPr="003D3DED">
        <w:rPr>
          <w:rFonts w:cstheme="minorHAnsi"/>
        </w:rPr>
        <w:t xml:space="preserve"> alongside </w:t>
      </w:r>
      <w:r w:rsidR="00CB52D0" w:rsidRPr="003D3DED">
        <w:rPr>
          <w:rFonts w:cstheme="minorHAnsi"/>
        </w:rPr>
        <w:t>therapeutic interventions and enrichment activities.</w:t>
      </w:r>
    </w:p>
    <w:p w14:paraId="602D2DEA" w14:textId="789CF228" w:rsidR="007F3D48" w:rsidRPr="003D3DED" w:rsidRDefault="00075B5E" w:rsidP="00A552A3">
      <w:pPr>
        <w:rPr>
          <w:rFonts w:cstheme="minorHAnsi"/>
        </w:rPr>
      </w:pPr>
      <w:r w:rsidRPr="003D3DED">
        <w:rPr>
          <w:rFonts w:cstheme="minorHAnsi"/>
        </w:rPr>
        <w:t>6.2</w:t>
      </w:r>
      <w:r w:rsidRPr="003D3DED">
        <w:rPr>
          <w:rFonts w:cstheme="minorHAnsi"/>
        </w:rPr>
        <w:tab/>
      </w:r>
      <w:r w:rsidR="00A552A3" w:rsidRPr="003D3DED">
        <w:rPr>
          <w:rFonts w:cstheme="minorHAnsi"/>
        </w:rPr>
        <w:t xml:space="preserve">Key </w:t>
      </w:r>
      <w:r w:rsidR="007F3D48" w:rsidRPr="003D3DED">
        <w:rPr>
          <w:rFonts w:cstheme="minorHAnsi"/>
        </w:rPr>
        <w:t>s</w:t>
      </w:r>
      <w:r w:rsidR="00A552A3" w:rsidRPr="003D3DED">
        <w:rPr>
          <w:rFonts w:cstheme="minorHAnsi"/>
        </w:rPr>
        <w:t xml:space="preserve">tage three pupils </w:t>
      </w:r>
      <w:r w:rsidR="007F3D48" w:rsidRPr="003D3DED">
        <w:rPr>
          <w:rFonts w:cstheme="minorHAnsi"/>
        </w:rPr>
        <w:t xml:space="preserve">have the opportunity to </w:t>
      </w:r>
      <w:r w:rsidR="00A552A3" w:rsidRPr="003D3DED">
        <w:rPr>
          <w:rFonts w:cstheme="minorHAnsi"/>
        </w:rPr>
        <w:t xml:space="preserve">follow these curriculum areas: </w:t>
      </w:r>
    </w:p>
    <w:tbl>
      <w:tblPr>
        <w:tblStyle w:val="TableGrid"/>
        <w:tblW w:w="0" w:type="auto"/>
        <w:tblInd w:w="704" w:type="dxa"/>
        <w:tblLook w:val="04A0" w:firstRow="1" w:lastRow="0" w:firstColumn="1" w:lastColumn="0" w:noHBand="0" w:noVBand="1"/>
      </w:tblPr>
      <w:tblGrid>
        <w:gridCol w:w="4253"/>
        <w:gridCol w:w="4677"/>
      </w:tblGrid>
      <w:tr w:rsidR="00F46CC3" w14:paraId="43D568B6" w14:textId="77777777" w:rsidTr="00F46CC3">
        <w:tc>
          <w:tcPr>
            <w:tcW w:w="4253" w:type="dxa"/>
          </w:tcPr>
          <w:p w14:paraId="33656B25" w14:textId="79C44169" w:rsidR="00F46CC3" w:rsidRDefault="005933B3" w:rsidP="00F46CC3">
            <w:pPr>
              <w:rPr>
                <w:rFonts w:cstheme="minorHAnsi"/>
              </w:rPr>
            </w:pPr>
            <w:r>
              <w:rPr>
                <w:rFonts w:cstheme="minorHAnsi"/>
              </w:rPr>
              <w:t>English</w:t>
            </w:r>
          </w:p>
        </w:tc>
        <w:tc>
          <w:tcPr>
            <w:tcW w:w="4677" w:type="dxa"/>
          </w:tcPr>
          <w:p w14:paraId="54CC39CA" w14:textId="3C58B153" w:rsidR="00F46CC3" w:rsidRDefault="005933B3" w:rsidP="00F46CC3">
            <w:pPr>
              <w:rPr>
                <w:rFonts w:cstheme="minorHAnsi"/>
              </w:rPr>
            </w:pPr>
            <w:r>
              <w:rPr>
                <w:rFonts w:cstheme="minorHAnsi"/>
              </w:rPr>
              <w:t>Mathematics</w:t>
            </w:r>
          </w:p>
        </w:tc>
      </w:tr>
      <w:tr w:rsidR="00F46CC3" w14:paraId="0A848360" w14:textId="77777777" w:rsidTr="00F46CC3">
        <w:tc>
          <w:tcPr>
            <w:tcW w:w="4253" w:type="dxa"/>
          </w:tcPr>
          <w:p w14:paraId="3782F12D" w14:textId="67F80AA8" w:rsidR="00F46CC3" w:rsidRPr="006F1E8D" w:rsidRDefault="005933B3" w:rsidP="00F46CC3">
            <w:pPr>
              <w:rPr>
                <w:rFonts w:cstheme="minorHAnsi"/>
                <w:highlight w:val="yellow"/>
              </w:rPr>
            </w:pPr>
            <w:r w:rsidRPr="005933B3">
              <w:rPr>
                <w:rFonts w:cstheme="minorHAnsi"/>
              </w:rPr>
              <w:t>English Literature</w:t>
            </w:r>
          </w:p>
        </w:tc>
        <w:tc>
          <w:tcPr>
            <w:tcW w:w="4677" w:type="dxa"/>
          </w:tcPr>
          <w:p w14:paraId="356B1D18" w14:textId="0AC5D250" w:rsidR="00F46CC3" w:rsidRDefault="005933B3" w:rsidP="00F46CC3">
            <w:pPr>
              <w:rPr>
                <w:rFonts w:cstheme="minorHAnsi"/>
              </w:rPr>
            </w:pPr>
            <w:r>
              <w:rPr>
                <w:rFonts w:cstheme="minorHAnsi"/>
              </w:rPr>
              <w:t>PSHE &amp; RSE</w:t>
            </w:r>
          </w:p>
        </w:tc>
      </w:tr>
      <w:tr w:rsidR="00F46CC3" w14:paraId="6B0D79DD" w14:textId="77777777" w:rsidTr="00F46CC3">
        <w:tc>
          <w:tcPr>
            <w:tcW w:w="4253" w:type="dxa"/>
          </w:tcPr>
          <w:p w14:paraId="63F1FF95" w14:textId="12E906AA" w:rsidR="00F46CC3" w:rsidRDefault="005933B3" w:rsidP="00F46CC3">
            <w:pPr>
              <w:rPr>
                <w:rFonts w:cstheme="minorHAnsi"/>
              </w:rPr>
            </w:pPr>
            <w:r>
              <w:rPr>
                <w:rFonts w:cstheme="minorHAnsi"/>
              </w:rPr>
              <w:t>Geography</w:t>
            </w:r>
          </w:p>
        </w:tc>
        <w:tc>
          <w:tcPr>
            <w:tcW w:w="4677" w:type="dxa"/>
          </w:tcPr>
          <w:p w14:paraId="55E6E13A" w14:textId="622445CA" w:rsidR="00F46CC3" w:rsidRDefault="005933B3" w:rsidP="00F46CC3">
            <w:pPr>
              <w:rPr>
                <w:rFonts w:cstheme="minorHAnsi"/>
              </w:rPr>
            </w:pPr>
            <w:r>
              <w:rPr>
                <w:rFonts w:cstheme="minorHAnsi"/>
              </w:rPr>
              <w:t>PE</w:t>
            </w:r>
          </w:p>
        </w:tc>
      </w:tr>
      <w:tr w:rsidR="006F1E8D" w14:paraId="29AF71FF" w14:textId="77777777" w:rsidTr="00F46CC3">
        <w:tc>
          <w:tcPr>
            <w:tcW w:w="4253" w:type="dxa"/>
          </w:tcPr>
          <w:p w14:paraId="28A9AE67" w14:textId="39C802A2" w:rsidR="006F1E8D" w:rsidRDefault="005933B3" w:rsidP="00F46CC3">
            <w:pPr>
              <w:rPr>
                <w:rFonts w:cstheme="minorHAnsi"/>
              </w:rPr>
            </w:pPr>
            <w:r>
              <w:rPr>
                <w:rFonts w:cstheme="minorHAnsi"/>
              </w:rPr>
              <w:t>ICT</w:t>
            </w:r>
          </w:p>
        </w:tc>
        <w:tc>
          <w:tcPr>
            <w:tcW w:w="4677" w:type="dxa"/>
          </w:tcPr>
          <w:p w14:paraId="10947093" w14:textId="2EF7AFDB" w:rsidR="006F1E8D" w:rsidRDefault="005933B3" w:rsidP="00F46CC3">
            <w:pPr>
              <w:rPr>
                <w:rFonts w:cstheme="minorHAnsi"/>
              </w:rPr>
            </w:pPr>
            <w:r>
              <w:rPr>
                <w:rFonts w:cstheme="minorHAnsi"/>
              </w:rPr>
              <w:t>Science</w:t>
            </w:r>
          </w:p>
        </w:tc>
      </w:tr>
    </w:tbl>
    <w:p w14:paraId="009FDDEA" w14:textId="7F01D492" w:rsidR="00F46CC3" w:rsidRPr="00F46CC3" w:rsidRDefault="00F46CC3" w:rsidP="00F46CC3">
      <w:pPr>
        <w:rPr>
          <w:rFonts w:cstheme="minorHAnsi"/>
        </w:rPr>
        <w:sectPr w:rsidR="00F46CC3" w:rsidRPr="00F46CC3" w:rsidSect="003D3DED">
          <w:headerReference w:type="even" r:id="rId8"/>
          <w:headerReference w:type="default" r:id="rId9"/>
          <w:footerReference w:type="even" r:id="rId10"/>
          <w:footerReference w:type="default" r:id="rId11"/>
          <w:headerReference w:type="first" r:id="rId12"/>
          <w:footerReference w:type="first" r:id="rId13"/>
          <w:pgSz w:w="11906" w:h="16838"/>
          <w:pgMar w:top="1440" w:right="873" w:bottom="1440" w:left="873" w:header="709" w:footer="709" w:gutter="0"/>
          <w:cols w:space="708"/>
          <w:docGrid w:linePitch="360"/>
        </w:sectPr>
      </w:pPr>
    </w:p>
    <w:p w14:paraId="65A2CD45" w14:textId="126066ED" w:rsidR="009B4906" w:rsidRDefault="009B4906" w:rsidP="009B4906">
      <w:pPr>
        <w:ind w:left="720" w:hanging="720"/>
        <w:jc w:val="both"/>
        <w:rPr>
          <w:rFonts w:cstheme="minorHAnsi"/>
        </w:rPr>
      </w:pPr>
      <w:r>
        <w:rPr>
          <w:rFonts w:cstheme="minorHAnsi"/>
        </w:rPr>
        <w:t>6.3</w:t>
      </w:r>
      <w:r>
        <w:rPr>
          <w:rFonts w:cstheme="minorHAnsi"/>
        </w:rPr>
        <w:tab/>
      </w:r>
      <w:r w:rsidR="00075B5E" w:rsidRPr="003D3DED">
        <w:rPr>
          <w:rFonts w:cstheme="minorHAnsi"/>
        </w:rPr>
        <w:t>Spiritual, moral, social and cultural awareness, in particular</w:t>
      </w:r>
      <w:r w:rsidR="008D07B4" w:rsidRPr="003D3DED">
        <w:rPr>
          <w:rFonts w:cstheme="minorHAnsi"/>
        </w:rPr>
        <w:t>,</w:t>
      </w:r>
      <w:r w:rsidR="00075B5E" w:rsidRPr="003D3DED">
        <w:rPr>
          <w:rFonts w:cstheme="minorHAnsi"/>
        </w:rPr>
        <w:t xml:space="preserve"> knowledge and understanding of the fundamental British values of democracy, the rule of law, individual liberty and mutual respect and tolerance of those with different faith and </w:t>
      </w:r>
      <w:r w:rsidR="008D07B4" w:rsidRPr="003D3DED">
        <w:rPr>
          <w:rFonts w:cstheme="minorHAnsi"/>
        </w:rPr>
        <w:t>beliefs is embedded across the curriculum, delivered through assemblies and weekly PSHE lessons.</w:t>
      </w:r>
    </w:p>
    <w:p w14:paraId="2EF88B04" w14:textId="6C46727B" w:rsidR="00A552A3" w:rsidRPr="009B4906" w:rsidRDefault="008B7522" w:rsidP="009B4906">
      <w:pPr>
        <w:jc w:val="both"/>
        <w:rPr>
          <w:rFonts w:cstheme="minorHAnsi"/>
        </w:rPr>
      </w:pPr>
      <w:r w:rsidRPr="003D3DED">
        <w:rPr>
          <w:rFonts w:cstheme="minorHAnsi"/>
          <w:b/>
          <w:bCs/>
        </w:rPr>
        <w:t>7</w:t>
      </w:r>
      <w:r w:rsidR="00BB5D48" w:rsidRPr="003D3DED">
        <w:rPr>
          <w:rFonts w:cstheme="minorHAnsi"/>
          <w:b/>
          <w:bCs/>
        </w:rPr>
        <w:tab/>
      </w:r>
      <w:r w:rsidR="00A552A3" w:rsidRPr="003D3DED">
        <w:rPr>
          <w:rFonts w:cstheme="minorHAnsi"/>
          <w:b/>
          <w:bCs/>
        </w:rPr>
        <w:t xml:space="preserve">Key </w:t>
      </w:r>
      <w:r w:rsidR="006A79CA" w:rsidRPr="003D3DED">
        <w:rPr>
          <w:rFonts w:cstheme="minorHAnsi"/>
          <w:b/>
          <w:bCs/>
        </w:rPr>
        <w:t>S</w:t>
      </w:r>
      <w:r w:rsidR="00A552A3" w:rsidRPr="003D3DED">
        <w:rPr>
          <w:rFonts w:cstheme="minorHAnsi"/>
          <w:b/>
          <w:bCs/>
        </w:rPr>
        <w:t xml:space="preserve">tage 4 </w:t>
      </w:r>
    </w:p>
    <w:p w14:paraId="027D9CAC" w14:textId="729E17B0" w:rsidR="00A552A3" w:rsidRPr="003D3DED" w:rsidRDefault="008B7522" w:rsidP="009B4906">
      <w:pPr>
        <w:ind w:left="720" w:hanging="720"/>
        <w:rPr>
          <w:rFonts w:cstheme="minorHAnsi"/>
        </w:rPr>
      </w:pPr>
      <w:r w:rsidRPr="003D3DED">
        <w:rPr>
          <w:rFonts w:cstheme="minorHAnsi"/>
        </w:rPr>
        <w:t>7</w:t>
      </w:r>
      <w:r w:rsidR="00BB5D48" w:rsidRPr="003D3DED">
        <w:rPr>
          <w:rFonts w:cstheme="minorHAnsi"/>
        </w:rPr>
        <w:t>.1</w:t>
      </w:r>
      <w:r w:rsidR="00BB5D48" w:rsidRPr="003D3DED">
        <w:rPr>
          <w:rFonts w:cstheme="minorHAnsi"/>
        </w:rPr>
        <w:tab/>
      </w:r>
      <w:r w:rsidR="00A552A3" w:rsidRPr="003D3DED">
        <w:rPr>
          <w:rFonts w:cstheme="minorHAnsi"/>
        </w:rPr>
        <w:t xml:space="preserve">Class groups </w:t>
      </w:r>
      <w:r w:rsidR="007F3D48" w:rsidRPr="003D3DED">
        <w:rPr>
          <w:rFonts w:cstheme="minorHAnsi"/>
        </w:rPr>
        <w:t xml:space="preserve">are </w:t>
      </w:r>
      <w:r w:rsidR="00A552A3" w:rsidRPr="003D3DED">
        <w:rPr>
          <w:rFonts w:cstheme="minorHAnsi"/>
        </w:rPr>
        <w:t>organised by ag</w:t>
      </w:r>
      <w:r w:rsidR="007F3D48" w:rsidRPr="003D3DED">
        <w:rPr>
          <w:rFonts w:cstheme="minorHAnsi"/>
        </w:rPr>
        <w:t xml:space="preserve">e. At Key Stage 4, our core curriculum includes </w:t>
      </w:r>
      <w:r w:rsidR="00075B5E" w:rsidRPr="003D3DED">
        <w:rPr>
          <w:rFonts w:cstheme="minorHAnsi"/>
        </w:rPr>
        <w:t xml:space="preserve">both </w:t>
      </w:r>
      <w:r w:rsidR="007F3D48" w:rsidRPr="003D3DED">
        <w:rPr>
          <w:rFonts w:cstheme="minorHAnsi"/>
        </w:rPr>
        <w:t>academic and vocational pathways.</w:t>
      </w:r>
    </w:p>
    <w:p w14:paraId="27F029EF" w14:textId="060236A0" w:rsidR="00A552A3" w:rsidRDefault="00A552A3" w:rsidP="009B4906">
      <w:pPr>
        <w:ind w:hanging="720"/>
        <w:rPr>
          <w:rFonts w:cstheme="minorHAnsi"/>
        </w:rPr>
      </w:pPr>
      <w:r w:rsidRPr="003D3DED">
        <w:rPr>
          <w:rFonts w:cstheme="minorHAnsi"/>
        </w:rPr>
        <w:t xml:space="preserve"> </w:t>
      </w:r>
      <w:r w:rsidR="009B4906">
        <w:rPr>
          <w:rFonts w:cstheme="minorHAnsi"/>
        </w:rPr>
        <w:tab/>
      </w:r>
      <w:r w:rsidR="008B7522" w:rsidRPr="003D3DED">
        <w:rPr>
          <w:rFonts w:cstheme="minorHAnsi"/>
        </w:rPr>
        <w:t>7</w:t>
      </w:r>
      <w:r w:rsidR="00BB5D48" w:rsidRPr="003D3DED">
        <w:rPr>
          <w:rFonts w:cstheme="minorHAnsi"/>
        </w:rPr>
        <w:t>.2</w:t>
      </w:r>
      <w:r w:rsidR="00BB5D48" w:rsidRPr="003D3DED">
        <w:rPr>
          <w:rFonts w:cstheme="minorHAnsi"/>
        </w:rPr>
        <w:tab/>
      </w:r>
      <w:r w:rsidR="007F3D48" w:rsidRPr="003D3DED">
        <w:rPr>
          <w:rFonts w:cstheme="minorHAnsi"/>
        </w:rPr>
        <w:t>Currently, Key Stage 4 pupils have the opportunity of studying:</w:t>
      </w:r>
    </w:p>
    <w:tbl>
      <w:tblPr>
        <w:tblStyle w:val="TableGrid"/>
        <w:tblW w:w="0" w:type="auto"/>
        <w:tblInd w:w="704" w:type="dxa"/>
        <w:tblLook w:val="04A0" w:firstRow="1" w:lastRow="0" w:firstColumn="1" w:lastColumn="0" w:noHBand="0" w:noVBand="1"/>
      </w:tblPr>
      <w:tblGrid>
        <w:gridCol w:w="4371"/>
        <w:gridCol w:w="5075"/>
      </w:tblGrid>
      <w:tr w:rsidR="005933B3" w14:paraId="1F3FDD61" w14:textId="77777777" w:rsidTr="005933B3">
        <w:tc>
          <w:tcPr>
            <w:tcW w:w="4371" w:type="dxa"/>
          </w:tcPr>
          <w:p w14:paraId="7CFD4107" w14:textId="4170E4A5" w:rsidR="005933B3" w:rsidRPr="005933B3" w:rsidRDefault="005933B3" w:rsidP="005933B3">
            <w:pPr>
              <w:rPr>
                <w:rFonts w:cstheme="minorHAnsi"/>
                <w:b/>
                <w:bCs/>
              </w:rPr>
            </w:pPr>
            <w:r w:rsidRPr="005933B3">
              <w:rPr>
                <w:rFonts w:cstheme="minorHAnsi"/>
                <w:b/>
                <w:bCs/>
              </w:rPr>
              <w:t>GCSE:</w:t>
            </w:r>
          </w:p>
        </w:tc>
        <w:tc>
          <w:tcPr>
            <w:tcW w:w="5075" w:type="dxa"/>
          </w:tcPr>
          <w:p w14:paraId="1AB4A58D" w14:textId="1B1382DD" w:rsidR="005933B3" w:rsidRPr="002168FD" w:rsidRDefault="002168FD" w:rsidP="009B4906">
            <w:pPr>
              <w:rPr>
                <w:rFonts w:cstheme="minorHAnsi"/>
              </w:rPr>
            </w:pPr>
            <w:r w:rsidRPr="002168FD">
              <w:rPr>
                <w:rFonts w:cstheme="minorHAnsi"/>
              </w:rPr>
              <w:t>PE</w:t>
            </w:r>
          </w:p>
        </w:tc>
      </w:tr>
      <w:tr w:rsidR="005933B3" w14:paraId="2D9BF03F" w14:textId="77777777" w:rsidTr="005933B3">
        <w:tc>
          <w:tcPr>
            <w:tcW w:w="4371" w:type="dxa"/>
          </w:tcPr>
          <w:p w14:paraId="701C8CD4" w14:textId="7B7EBCD7" w:rsidR="005933B3" w:rsidRDefault="005933B3" w:rsidP="009B4906">
            <w:pPr>
              <w:rPr>
                <w:rFonts w:cstheme="minorHAnsi"/>
              </w:rPr>
            </w:pPr>
            <w:r>
              <w:rPr>
                <w:rFonts w:cstheme="minorHAnsi"/>
              </w:rPr>
              <w:t>English</w:t>
            </w:r>
          </w:p>
        </w:tc>
        <w:tc>
          <w:tcPr>
            <w:tcW w:w="5075" w:type="dxa"/>
          </w:tcPr>
          <w:p w14:paraId="1253A2DF" w14:textId="7591E753" w:rsidR="005933B3" w:rsidRPr="002213D3" w:rsidRDefault="002213D3" w:rsidP="009B4906">
            <w:pPr>
              <w:rPr>
                <w:rFonts w:cstheme="minorHAnsi"/>
              </w:rPr>
            </w:pPr>
            <w:r w:rsidRPr="002213D3">
              <w:rPr>
                <w:rFonts w:cstheme="minorHAnsi"/>
              </w:rPr>
              <w:t>PSHE &amp; RSE</w:t>
            </w:r>
          </w:p>
        </w:tc>
      </w:tr>
      <w:tr w:rsidR="005933B3" w14:paraId="549747BC" w14:textId="77777777" w:rsidTr="005933B3">
        <w:tc>
          <w:tcPr>
            <w:tcW w:w="4371" w:type="dxa"/>
          </w:tcPr>
          <w:p w14:paraId="525C734F" w14:textId="65283FB7" w:rsidR="005933B3" w:rsidRDefault="005933B3" w:rsidP="009B4906">
            <w:pPr>
              <w:rPr>
                <w:rFonts w:cstheme="minorHAnsi"/>
              </w:rPr>
            </w:pPr>
            <w:r>
              <w:rPr>
                <w:rFonts w:cstheme="minorHAnsi"/>
              </w:rPr>
              <w:t>English Literature</w:t>
            </w:r>
          </w:p>
        </w:tc>
        <w:tc>
          <w:tcPr>
            <w:tcW w:w="5075" w:type="dxa"/>
          </w:tcPr>
          <w:p w14:paraId="3FC0700C" w14:textId="63801A13" w:rsidR="005933B3" w:rsidRDefault="005933B3" w:rsidP="009B4906">
            <w:pPr>
              <w:rPr>
                <w:rFonts w:cstheme="minorHAnsi"/>
              </w:rPr>
            </w:pPr>
          </w:p>
        </w:tc>
      </w:tr>
      <w:tr w:rsidR="005933B3" w14:paraId="2BFA4B77" w14:textId="77777777" w:rsidTr="005933B3">
        <w:tc>
          <w:tcPr>
            <w:tcW w:w="4371" w:type="dxa"/>
          </w:tcPr>
          <w:p w14:paraId="4AA7ED29" w14:textId="447D8FBD" w:rsidR="005933B3" w:rsidRDefault="005933B3" w:rsidP="009B4906">
            <w:pPr>
              <w:rPr>
                <w:rFonts w:cstheme="minorHAnsi"/>
              </w:rPr>
            </w:pPr>
            <w:r>
              <w:rPr>
                <w:rFonts w:cstheme="minorHAnsi"/>
              </w:rPr>
              <w:t>Maths</w:t>
            </w:r>
          </w:p>
        </w:tc>
        <w:tc>
          <w:tcPr>
            <w:tcW w:w="5075" w:type="dxa"/>
          </w:tcPr>
          <w:p w14:paraId="27420D05" w14:textId="3E30FBD9" w:rsidR="005933B3" w:rsidRPr="002213D3" w:rsidRDefault="002213D3" w:rsidP="009B4906">
            <w:pPr>
              <w:rPr>
                <w:rFonts w:cstheme="minorHAnsi"/>
                <w:b/>
                <w:bCs/>
              </w:rPr>
            </w:pPr>
            <w:r w:rsidRPr="002213D3">
              <w:rPr>
                <w:rFonts w:cstheme="minorHAnsi"/>
                <w:b/>
                <w:bCs/>
              </w:rPr>
              <w:t>FUNCTIONAL SKILLS</w:t>
            </w:r>
            <w:r>
              <w:rPr>
                <w:rFonts w:cstheme="minorHAnsi"/>
                <w:b/>
                <w:bCs/>
              </w:rPr>
              <w:t>:</w:t>
            </w:r>
          </w:p>
        </w:tc>
      </w:tr>
      <w:tr w:rsidR="005933B3" w14:paraId="067E056B" w14:textId="77777777" w:rsidTr="005933B3">
        <w:tc>
          <w:tcPr>
            <w:tcW w:w="4371" w:type="dxa"/>
          </w:tcPr>
          <w:p w14:paraId="3C2DD51E" w14:textId="2CC24AF0" w:rsidR="005933B3" w:rsidRDefault="005933B3" w:rsidP="009B4906">
            <w:pPr>
              <w:rPr>
                <w:rFonts w:cstheme="minorHAnsi"/>
              </w:rPr>
            </w:pPr>
            <w:r>
              <w:rPr>
                <w:rFonts w:cstheme="minorHAnsi"/>
              </w:rPr>
              <w:t>Science</w:t>
            </w:r>
          </w:p>
        </w:tc>
        <w:tc>
          <w:tcPr>
            <w:tcW w:w="5075" w:type="dxa"/>
          </w:tcPr>
          <w:p w14:paraId="4555C547" w14:textId="23AED875" w:rsidR="005933B3" w:rsidRDefault="002213D3" w:rsidP="009B4906">
            <w:pPr>
              <w:rPr>
                <w:rFonts w:cstheme="minorHAnsi"/>
              </w:rPr>
            </w:pPr>
            <w:r>
              <w:rPr>
                <w:rFonts w:cstheme="minorHAnsi"/>
              </w:rPr>
              <w:t>English</w:t>
            </w:r>
          </w:p>
        </w:tc>
      </w:tr>
      <w:tr w:rsidR="005933B3" w14:paraId="03ED8BD4" w14:textId="77777777" w:rsidTr="005933B3">
        <w:tc>
          <w:tcPr>
            <w:tcW w:w="4371" w:type="dxa"/>
          </w:tcPr>
          <w:p w14:paraId="2BA29E6F" w14:textId="747EBD97" w:rsidR="005933B3" w:rsidRDefault="005933B3" w:rsidP="009B4906">
            <w:pPr>
              <w:rPr>
                <w:rFonts w:cstheme="minorHAnsi"/>
              </w:rPr>
            </w:pPr>
            <w:r>
              <w:rPr>
                <w:rFonts w:cstheme="minorHAnsi"/>
              </w:rPr>
              <w:t>Geography</w:t>
            </w:r>
          </w:p>
        </w:tc>
        <w:tc>
          <w:tcPr>
            <w:tcW w:w="5075" w:type="dxa"/>
          </w:tcPr>
          <w:p w14:paraId="18A4C385" w14:textId="6C3EBEF7" w:rsidR="005933B3" w:rsidRDefault="002213D3" w:rsidP="009B4906">
            <w:pPr>
              <w:rPr>
                <w:rFonts w:cstheme="minorHAnsi"/>
              </w:rPr>
            </w:pPr>
            <w:r>
              <w:rPr>
                <w:rFonts w:cstheme="minorHAnsi"/>
              </w:rPr>
              <w:t>Maths</w:t>
            </w:r>
          </w:p>
        </w:tc>
      </w:tr>
      <w:tr w:rsidR="005933B3" w14:paraId="4937C311" w14:textId="77777777" w:rsidTr="005933B3">
        <w:tc>
          <w:tcPr>
            <w:tcW w:w="4371" w:type="dxa"/>
          </w:tcPr>
          <w:p w14:paraId="4B19F492" w14:textId="224FBB2C" w:rsidR="005933B3" w:rsidRDefault="005933B3" w:rsidP="009B4906">
            <w:pPr>
              <w:rPr>
                <w:rFonts w:cstheme="minorHAnsi"/>
              </w:rPr>
            </w:pPr>
            <w:r>
              <w:rPr>
                <w:rFonts w:cstheme="minorHAnsi"/>
              </w:rPr>
              <w:t>ICT</w:t>
            </w:r>
          </w:p>
        </w:tc>
        <w:tc>
          <w:tcPr>
            <w:tcW w:w="5075" w:type="dxa"/>
          </w:tcPr>
          <w:p w14:paraId="3DC8537D" w14:textId="77777777" w:rsidR="005933B3" w:rsidRDefault="005933B3" w:rsidP="009B4906">
            <w:pPr>
              <w:rPr>
                <w:rFonts w:cstheme="minorHAnsi"/>
              </w:rPr>
            </w:pPr>
          </w:p>
        </w:tc>
      </w:tr>
      <w:tr w:rsidR="005933B3" w14:paraId="6EBF937B" w14:textId="77777777" w:rsidTr="005933B3">
        <w:tc>
          <w:tcPr>
            <w:tcW w:w="4371" w:type="dxa"/>
          </w:tcPr>
          <w:p w14:paraId="1222400F" w14:textId="7FFEFF31" w:rsidR="005933B3" w:rsidRDefault="005933B3" w:rsidP="009B4906">
            <w:pPr>
              <w:rPr>
                <w:rFonts w:cstheme="minorHAnsi"/>
              </w:rPr>
            </w:pPr>
            <w:r>
              <w:rPr>
                <w:rFonts w:cstheme="minorHAnsi"/>
              </w:rPr>
              <w:t>Health and Social Care</w:t>
            </w:r>
          </w:p>
        </w:tc>
        <w:tc>
          <w:tcPr>
            <w:tcW w:w="5075" w:type="dxa"/>
          </w:tcPr>
          <w:p w14:paraId="47003A0B" w14:textId="77777777" w:rsidR="005933B3" w:rsidRDefault="005933B3" w:rsidP="009B4906">
            <w:pPr>
              <w:rPr>
                <w:rFonts w:cstheme="minorHAnsi"/>
              </w:rPr>
            </w:pPr>
          </w:p>
        </w:tc>
      </w:tr>
    </w:tbl>
    <w:p w14:paraId="3541C127" w14:textId="77777777" w:rsidR="005933B3" w:rsidRDefault="005933B3" w:rsidP="009B4906">
      <w:pPr>
        <w:ind w:hanging="720"/>
        <w:rPr>
          <w:rFonts w:cstheme="minorHAnsi"/>
        </w:rPr>
      </w:pPr>
    </w:p>
    <w:p w14:paraId="6BED15A2" w14:textId="77777777" w:rsidR="00045E9F" w:rsidRDefault="00045E9F" w:rsidP="009D0BA9">
      <w:pPr>
        <w:ind w:hanging="720"/>
        <w:rPr>
          <w:rFonts w:cstheme="minorHAnsi"/>
        </w:rPr>
      </w:pPr>
    </w:p>
    <w:p w14:paraId="2D737492" w14:textId="5F49CDE3" w:rsidR="00075B5E" w:rsidRPr="00EF37EA" w:rsidRDefault="00075B5E" w:rsidP="00EB710C">
      <w:pPr>
        <w:rPr>
          <w:rFonts w:cstheme="minorHAnsi"/>
          <w:b/>
          <w:bCs/>
        </w:rPr>
        <w:sectPr w:rsidR="00075B5E" w:rsidRPr="00EF37EA" w:rsidSect="009B4906">
          <w:type w:val="continuous"/>
          <w:pgSz w:w="11906" w:h="16838"/>
          <w:pgMar w:top="1440" w:right="873" w:bottom="1440" w:left="873" w:header="709" w:footer="709" w:gutter="0"/>
          <w:cols w:space="708"/>
          <w:docGrid w:linePitch="360"/>
        </w:sectPr>
      </w:pPr>
    </w:p>
    <w:p w14:paraId="5267FE68" w14:textId="77777777" w:rsidR="005933B3" w:rsidRDefault="005933B3" w:rsidP="005933B3">
      <w:pPr>
        <w:rPr>
          <w:rFonts w:cstheme="minorHAnsi"/>
        </w:rPr>
      </w:pPr>
    </w:p>
    <w:p w14:paraId="282895B5" w14:textId="4F0D75AB" w:rsidR="008D07B4" w:rsidRPr="003D3DED" w:rsidRDefault="009B4906" w:rsidP="005933B3">
      <w:pPr>
        <w:ind w:left="720" w:hanging="720"/>
        <w:rPr>
          <w:rFonts w:cstheme="minorHAnsi"/>
        </w:rPr>
      </w:pPr>
      <w:r>
        <w:rPr>
          <w:rFonts w:cstheme="minorHAnsi"/>
        </w:rPr>
        <w:t>7.3</w:t>
      </w:r>
      <w:r>
        <w:rPr>
          <w:rFonts w:cstheme="minorHAnsi"/>
        </w:rPr>
        <w:tab/>
      </w:r>
      <w:r w:rsidR="008D07B4" w:rsidRPr="003D3DED">
        <w:rPr>
          <w:rFonts w:cstheme="minorHAnsi"/>
        </w:rPr>
        <w:t xml:space="preserve">Spiritual, moral, social and cultural awareness, </w:t>
      </w:r>
      <w:r w:rsidR="000C2A46" w:rsidRPr="003D3DED">
        <w:rPr>
          <w:rFonts w:cstheme="minorHAnsi"/>
        </w:rPr>
        <w:t xml:space="preserve">and </w:t>
      </w:r>
      <w:r w:rsidR="008D07B4" w:rsidRPr="003D3DED">
        <w:rPr>
          <w:rFonts w:cstheme="minorHAnsi"/>
        </w:rPr>
        <w:t>in particular, knowledge and understanding of the fundamental British values of democracy, the rule of law, individual liberty and mutual respect and tolerance of those with different faith and beliefs is embedded across the curriculum, delivered through assemblies and weekly PSHE lessons.</w:t>
      </w:r>
    </w:p>
    <w:p w14:paraId="42F0C9B5" w14:textId="682E7CF5" w:rsidR="007F3D48" w:rsidRPr="003D3DED" w:rsidRDefault="008B7522" w:rsidP="009B4906">
      <w:pPr>
        <w:ind w:left="720" w:hanging="720"/>
        <w:rPr>
          <w:rFonts w:cstheme="minorHAnsi"/>
        </w:rPr>
      </w:pPr>
      <w:r w:rsidRPr="003D3DED">
        <w:rPr>
          <w:rFonts w:cstheme="minorHAnsi"/>
        </w:rPr>
        <w:t>7</w:t>
      </w:r>
      <w:r w:rsidR="00BB5D48" w:rsidRPr="003D3DED">
        <w:rPr>
          <w:rFonts w:cstheme="minorHAnsi"/>
        </w:rPr>
        <w:t>.</w:t>
      </w:r>
      <w:r w:rsidR="008D07B4" w:rsidRPr="003D3DED">
        <w:rPr>
          <w:rFonts w:cstheme="minorHAnsi"/>
        </w:rPr>
        <w:t>4</w:t>
      </w:r>
      <w:r w:rsidR="00BB5D48" w:rsidRPr="003D3DED">
        <w:rPr>
          <w:rFonts w:cstheme="minorHAnsi"/>
        </w:rPr>
        <w:tab/>
      </w:r>
      <w:r w:rsidR="008D07B4" w:rsidRPr="003D3DED">
        <w:rPr>
          <w:rFonts w:cstheme="minorHAnsi"/>
        </w:rPr>
        <w:t xml:space="preserve">As a </w:t>
      </w:r>
      <w:r w:rsidR="00B348EA">
        <w:rPr>
          <w:rFonts w:cstheme="minorHAnsi"/>
        </w:rPr>
        <w:t>centre</w:t>
      </w:r>
      <w:r w:rsidR="008D07B4" w:rsidRPr="003D3DED">
        <w:rPr>
          <w:rFonts w:cstheme="minorHAnsi"/>
        </w:rPr>
        <w:t xml:space="preserve"> we regularly review the KS4 qualifications that we offer to ensure that we have an accessible curriculum for the pupils at </w:t>
      </w:r>
      <w:r w:rsidR="00D971A4" w:rsidRPr="003D3DED">
        <w:rPr>
          <w:rFonts w:cstheme="minorHAnsi"/>
        </w:rPr>
        <w:t>Bright Sparks Learning Centre</w:t>
      </w:r>
      <w:r w:rsidR="008D07B4" w:rsidRPr="003D3DED">
        <w:rPr>
          <w:rFonts w:cstheme="minorHAnsi"/>
        </w:rPr>
        <w:t xml:space="preserve">. </w:t>
      </w:r>
      <w:r w:rsidR="00CB52D0" w:rsidRPr="003D3DED">
        <w:rPr>
          <w:rFonts w:cstheme="minorHAnsi"/>
        </w:rPr>
        <w:t xml:space="preserve">We try to respond to the </w:t>
      </w:r>
      <w:r w:rsidR="00BB5D48" w:rsidRPr="003D3DED">
        <w:rPr>
          <w:rFonts w:cstheme="minorHAnsi"/>
        </w:rPr>
        <w:t>interests</w:t>
      </w:r>
      <w:r w:rsidR="00CB52D0" w:rsidRPr="003D3DED">
        <w:rPr>
          <w:rFonts w:cstheme="minorHAnsi"/>
        </w:rPr>
        <w:t xml:space="preserve"> and </w:t>
      </w:r>
      <w:r w:rsidR="00BB5D48" w:rsidRPr="003D3DED">
        <w:rPr>
          <w:rFonts w:cstheme="minorHAnsi"/>
        </w:rPr>
        <w:t>aspirations</w:t>
      </w:r>
      <w:r w:rsidR="00CB52D0" w:rsidRPr="003D3DED">
        <w:rPr>
          <w:rFonts w:cstheme="minorHAnsi"/>
        </w:rPr>
        <w:t xml:space="preserve"> of our students and </w:t>
      </w:r>
      <w:r w:rsidR="00BB5D48" w:rsidRPr="003D3DED">
        <w:rPr>
          <w:rFonts w:cstheme="minorHAnsi"/>
        </w:rPr>
        <w:t>therefore</w:t>
      </w:r>
      <w:r w:rsidR="00CB52D0" w:rsidRPr="003D3DED">
        <w:rPr>
          <w:rFonts w:cstheme="minorHAnsi"/>
        </w:rPr>
        <w:t xml:space="preserve">, budget and staffing permitting, will consider </w:t>
      </w:r>
      <w:r w:rsidR="00BB5D48" w:rsidRPr="003D3DED">
        <w:rPr>
          <w:rFonts w:cstheme="minorHAnsi"/>
        </w:rPr>
        <w:t>alternative</w:t>
      </w:r>
      <w:r w:rsidR="00CB52D0" w:rsidRPr="003D3DED">
        <w:rPr>
          <w:rFonts w:cstheme="minorHAnsi"/>
        </w:rPr>
        <w:t xml:space="preserve"> courses.</w:t>
      </w:r>
    </w:p>
    <w:p w14:paraId="29DFD6F1" w14:textId="59B23DB6" w:rsidR="00A552A3" w:rsidRPr="003D3DED" w:rsidRDefault="00075B5E" w:rsidP="009B4906">
      <w:pPr>
        <w:ind w:left="720" w:hanging="720"/>
        <w:rPr>
          <w:rFonts w:cstheme="minorHAnsi"/>
        </w:rPr>
      </w:pPr>
      <w:r w:rsidRPr="003D3DED">
        <w:rPr>
          <w:rFonts w:cstheme="minorHAnsi"/>
        </w:rPr>
        <w:t>7.4</w:t>
      </w:r>
      <w:r w:rsidRPr="003D3DED">
        <w:rPr>
          <w:rFonts w:cstheme="minorHAnsi"/>
        </w:rPr>
        <w:tab/>
        <w:t xml:space="preserve">At KS5, the </w:t>
      </w:r>
      <w:r w:rsidR="00B348EA">
        <w:rPr>
          <w:rFonts w:cstheme="minorHAnsi"/>
        </w:rPr>
        <w:t>centre</w:t>
      </w:r>
      <w:r w:rsidRPr="003D3DED">
        <w:rPr>
          <w:rFonts w:cstheme="minorHAnsi"/>
        </w:rPr>
        <w:t xml:space="preserve"> offers </w:t>
      </w:r>
      <w:r w:rsidR="00C223BD">
        <w:rPr>
          <w:rFonts w:cstheme="minorHAnsi"/>
        </w:rPr>
        <w:t>the</w:t>
      </w:r>
      <w:r w:rsidRPr="003D3DED">
        <w:rPr>
          <w:rFonts w:cstheme="minorHAnsi"/>
        </w:rPr>
        <w:t xml:space="preserve"> opportunity to take or re-take GCSE subjects.</w:t>
      </w:r>
    </w:p>
    <w:p w14:paraId="46669D35" w14:textId="1F699B94" w:rsidR="008D07B4" w:rsidRPr="0014198B" w:rsidRDefault="008D07B4" w:rsidP="009B4906">
      <w:pPr>
        <w:ind w:left="720" w:hanging="720"/>
        <w:rPr>
          <w:rFonts w:cstheme="minorHAnsi"/>
        </w:rPr>
      </w:pPr>
      <w:r w:rsidRPr="003D3DED">
        <w:rPr>
          <w:rFonts w:cstheme="minorHAnsi"/>
        </w:rPr>
        <w:t>7.5</w:t>
      </w:r>
      <w:r w:rsidRPr="003D3DED">
        <w:rPr>
          <w:rFonts w:cstheme="minorHAnsi"/>
        </w:rPr>
        <w:tab/>
        <w:t>In addition to academic subjects studied</w:t>
      </w:r>
      <w:r w:rsidR="00551E16" w:rsidRPr="003D3DED">
        <w:rPr>
          <w:rFonts w:cstheme="minorHAnsi"/>
        </w:rPr>
        <w:t>,</w:t>
      </w:r>
      <w:r w:rsidRPr="003D3DED">
        <w:rPr>
          <w:rFonts w:cstheme="minorHAnsi"/>
        </w:rPr>
        <w:t xml:space="preserve"> there will be a wide range of enrichment </w:t>
      </w:r>
      <w:r w:rsidR="00680DA6">
        <w:rPr>
          <w:rFonts w:cstheme="minorHAnsi"/>
        </w:rPr>
        <w:t>and work</w:t>
      </w:r>
      <w:r w:rsidR="003C0107">
        <w:rPr>
          <w:rFonts w:cstheme="minorHAnsi"/>
        </w:rPr>
        <w:t>-</w:t>
      </w:r>
      <w:r w:rsidR="00680DA6">
        <w:rPr>
          <w:rFonts w:cstheme="minorHAnsi"/>
        </w:rPr>
        <w:t xml:space="preserve"> related learning </w:t>
      </w:r>
      <w:r w:rsidRPr="003D3DED">
        <w:rPr>
          <w:rFonts w:cstheme="minorHAnsi"/>
        </w:rPr>
        <w:t xml:space="preserve">experiences, designed to prepare students for further study and for life </w:t>
      </w:r>
      <w:r w:rsidRPr="0014198B">
        <w:rPr>
          <w:rFonts w:cstheme="minorHAnsi"/>
        </w:rPr>
        <w:t>beyond formal education.</w:t>
      </w:r>
    </w:p>
    <w:p w14:paraId="094471EC" w14:textId="2B891E92" w:rsidR="00A552A3" w:rsidRPr="00FC5B73" w:rsidRDefault="00A552A3" w:rsidP="00A552A3">
      <w:pPr>
        <w:rPr>
          <w:rFonts w:cstheme="minorHAnsi"/>
        </w:rPr>
      </w:pPr>
      <w:r w:rsidRPr="00FC5B73">
        <w:rPr>
          <w:rFonts w:cstheme="minorHAnsi"/>
          <w:b/>
          <w:bCs/>
        </w:rPr>
        <w:t xml:space="preserve">8. </w:t>
      </w:r>
      <w:r w:rsidR="008B7522" w:rsidRPr="00FC5B73">
        <w:rPr>
          <w:rFonts w:cstheme="minorHAnsi"/>
          <w:b/>
          <w:bCs/>
        </w:rPr>
        <w:tab/>
      </w:r>
      <w:r w:rsidRPr="00FC5B73">
        <w:rPr>
          <w:rFonts w:cstheme="minorHAnsi"/>
          <w:b/>
          <w:bCs/>
        </w:rPr>
        <w:t xml:space="preserve">Leadership and management of the curriculum </w:t>
      </w:r>
      <w:r w:rsidRPr="00FC5B73">
        <w:rPr>
          <w:rFonts w:cstheme="minorHAnsi"/>
        </w:rPr>
        <w:t xml:space="preserve"> </w:t>
      </w:r>
    </w:p>
    <w:p w14:paraId="21D31DEA" w14:textId="3CEC9BB1" w:rsidR="00A552A3" w:rsidRPr="00FC5B73" w:rsidRDefault="008B7522" w:rsidP="00680DA6">
      <w:pPr>
        <w:ind w:left="720" w:hanging="720"/>
        <w:rPr>
          <w:rFonts w:cstheme="minorHAnsi"/>
        </w:rPr>
      </w:pPr>
      <w:r w:rsidRPr="00FC5B73">
        <w:rPr>
          <w:rFonts w:cstheme="minorHAnsi"/>
        </w:rPr>
        <w:t>8.1</w:t>
      </w:r>
      <w:r w:rsidRPr="00FC5B73">
        <w:rPr>
          <w:rFonts w:cstheme="minorHAnsi"/>
        </w:rPr>
        <w:tab/>
      </w:r>
      <w:r w:rsidR="00A552A3" w:rsidRPr="00FC5B73">
        <w:rPr>
          <w:rFonts w:cstheme="minorHAnsi"/>
        </w:rPr>
        <w:t xml:space="preserve">The </w:t>
      </w:r>
      <w:r w:rsidR="00FC5B73">
        <w:rPr>
          <w:rFonts w:cstheme="minorHAnsi"/>
        </w:rPr>
        <w:t>headteacher</w:t>
      </w:r>
      <w:r w:rsidR="00A552A3" w:rsidRPr="00FC5B73">
        <w:rPr>
          <w:rFonts w:cstheme="minorHAnsi"/>
        </w:rPr>
        <w:t xml:space="preserve"> has overall responsibility for the leadership and management of the curriculum</w:t>
      </w:r>
      <w:r w:rsidR="00551E16" w:rsidRPr="00FC5B73">
        <w:rPr>
          <w:rFonts w:cstheme="minorHAnsi"/>
        </w:rPr>
        <w:t>.</w:t>
      </w:r>
      <w:r w:rsidR="00A552A3" w:rsidRPr="00FC5B73">
        <w:rPr>
          <w:rFonts w:cstheme="minorHAnsi"/>
        </w:rPr>
        <w:t xml:space="preserve"> </w:t>
      </w:r>
    </w:p>
    <w:p w14:paraId="21157BB6" w14:textId="2B9BA034" w:rsidR="00A552A3" w:rsidRPr="003D3DED" w:rsidRDefault="008B7522" w:rsidP="00680DA6">
      <w:pPr>
        <w:ind w:left="720" w:hanging="720"/>
        <w:rPr>
          <w:rFonts w:cstheme="minorHAnsi"/>
        </w:rPr>
      </w:pPr>
      <w:r w:rsidRPr="003D3DED">
        <w:rPr>
          <w:rFonts w:cstheme="minorHAnsi"/>
        </w:rPr>
        <w:t>8.2</w:t>
      </w:r>
      <w:r w:rsidRPr="003D3DED">
        <w:rPr>
          <w:rFonts w:cstheme="minorHAnsi"/>
        </w:rPr>
        <w:tab/>
      </w:r>
      <w:r w:rsidR="00A552A3" w:rsidRPr="003D3DED">
        <w:rPr>
          <w:rFonts w:cstheme="minorHAnsi"/>
        </w:rPr>
        <w:t>We are required to teach a broad and balanced curriculum, and although we do not have to teach the national curriculum, we offer most of the national curriculum, personali</w:t>
      </w:r>
      <w:r w:rsidR="00680DA6">
        <w:rPr>
          <w:rFonts w:cstheme="minorHAnsi"/>
        </w:rPr>
        <w:t>s</w:t>
      </w:r>
      <w:r w:rsidR="00A552A3" w:rsidRPr="003D3DED">
        <w:rPr>
          <w:rFonts w:cstheme="minorHAnsi"/>
        </w:rPr>
        <w:t xml:space="preserve">ed according to need. </w:t>
      </w:r>
    </w:p>
    <w:p w14:paraId="06145550" w14:textId="5C92A6F1" w:rsidR="00A552A3" w:rsidRPr="003D3DED" w:rsidRDefault="008B7522" w:rsidP="00680DA6">
      <w:pPr>
        <w:ind w:left="720" w:hanging="720"/>
        <w:rPr>
          <w:rFonts w:cstheme="minorHAnsi"/>
        </w:rPr>
      </w:pPr>
      <w:r w:rsidRPr="003D3DED">
        <w:rPr>
          <w:rFonts w:cstheme="minorHAnsi"/>
        </w:rPr>
        <w:t>8.3</w:t>
      </w:r>
      <w:r w:rsidRPr="003D3DED">
        <w:rPr>
          <w:rFonts w:cstheme="minorHAnsi"/>
        </w:rPr>
        <w:tab/>
      </w:r>
      <w:r w:rsidR="00A552A3" w:rsidRPr="003D3DED">
        <w:rPr>
          <w:rFonts w:cstheme="minorHAnsi"/>
        </w:rPr>
        <w:t xml:space="preserve">Subject leaders undertake an annual evaluation of their subject area including an evaluation of progress and achievement data. They are responsible for reviewing their subject relevance for all students at least annually. Subject planning and work scrutiny </w:t>
      </w:r>
      <w:r w:rsidR="005D14BF" w:rsidRPr="003D3DED">
        <w:rPr>
          <w:rFonts w:cstheme="minorHAnsi"/>
        </w:rPr>
        <w:t>take</w:t>
      </w:r>
      <w:r w:rsidR="00A552A3" w:rsidRPr="003D3DED">
        <w:rPr>
          <w:rFonts w:cstheme="minorHAnsi"/>
        </w:rPr>
        <w:t xml:space="preserve"> place as part of the overall </w:t>
      </w:r>
      <w:r w:rsidR="00B348EA">
        <w:rPr>
          <w:rFonts w:cstheme="minorHAnsi"/>
        </w:rPr>
        <w:t>centre</w:t>
      </w:r>
      <w:r w:rsidR="00A552A3" w:rsidRPr="003D3DED">
        <w:rPr>
          <w:rFonts w:cstheme="minorHAnsi"/>
        </w:rPr>
        <w:t xml:space="preserve"> audit process. Subject teachers have the opportunity for peer evaluation through regular staff meetings focused on the curriculum. Teachers will also be formerly observed regularly to ensure the quality of teaching is monitored and continually improved. </w:t>
      </w:r>
    </w:p>
    <w:p w14:paraId="17009DF6" w14:textId="77777777" w:rsidR="00FC5B73" w:rsidRDefault="00A552A3" w:rsidP="00FC5B73">
      <w:pPr>
        <w:rPr>
          <w:rFonts w:cstheme="minorHAnsi"/>
          <w:b/>
          <w:bCs/>
        </w:rPr>
      </w:pPr>
      <w:r w:rsidRPr="003D3DED">
        <w:rPr>
          <w:rFonts w:cstheme="minorHAnsi"/>
          <w:b/>
          <w:bCs/>
        </w:rPr>
        <w:t xml:space="preserve"> 9. </w:t>
      </w:r>
      <w:r w:rsidR="008B7522" w:rsidRPr="003D3DED">
        <w:rPr>
          <w:rFonts w:cstheme="minorHAnsi"/>
          <w:b/>
          <w:bCs/>
        </w:rPr>
        <w:tab/>
      </w:r>
      <w:r w:rsidRPr="003D3DED">
        <w:rPr>
          <w:rFonts w:cstheme="minorHAnsi"/>
          <w:b/>
          <w:bCs/>
        </w:rPr>
        <w:t xml:space="preserve">Inclusion and Intervention </w:t>
      </w:r>
    </w:p>
    <w:p w14:paraId="5B559E24" w14:textId="43A3B050" w:rsidR="00A552A3" w:rsidRPr="00FC5B73" w:rsidRDefault="00FC5B73" w:rsidP="00FC5B73">
      <w:pPr>
        <w:ind w:left="720" w:hanging="720"/>
        <w:rPr>
          <w:rFonts w:cstheme="minorHAnsi"/>
          <w:b/>
          <w:bCs/>
        </w:rPr>
      </w:pPr>
      <w:r>
        <w:rPr>
          <w:rFonts w:cstheme="minorHAnsi"/>
        </w:rPr>
        <w:t>9.1</w:t>
      </w:r>
      <w:r>
        <w:rPr>
          <w:rFonts w:cstheme="minorHAnsi"/>
        </w:rPr>
        <w:tab/>
      </w:r>
      <w:r w:rsidR="00A552A3" w:rsidRPr="003D3DED">
        <w:rPr>
          <w:rFonts w:cstheme="minorHAnsi"/>
        </w:rPr>
        <w:t xml:space="preserve">The needs of the pupils educated at </w:t>
      </w:r>
      <w:r w:rsidR="00D971A4" w:rsidRPr="003D3DED">
        <w:rPr>
          <w:rFonts w:cstheme="minorHAnsi"/>
        </w:rPr>
        <w:t>Bright Sparks Learning Centre</w:t>
      </w:r>
      <w:r w:rsidR="00A552A3" w:rsidRPr="003D3DED">
        <w:rPr>
          <w:rFonts w:cstheme="minorHAnsi"/>
        </w:rPr>
        <w:t xml:space="preserve"> are varied and often complex. Successful inclusion relies on a good understanding of, and absolute respect for, the needs of the individual. Wherever possible, the </w:t>
      </w:r>
      <w:r w:rsidR="00B348EA">
        <w:rPr>
          <w:rFonts w:cstheme="minorHAnsi"/>
        </w:rPr>
        <w:t>centre</w:t>
      </w:r>
      <w:r w:rsidR="00A552A3" w:rsidRPr="003D3DED">
        <w:rPr>
          <w:rFonts w:cstheme="minorHAnsi"/>
        </w:rPr>
        <w:t xml:space="preserve"> gives all individuals the same access and opportunities as every other pupil (see also the SEND policy</w:t>
      </w:r>
      <w:r w:rsidR="00276C7F" w:rsidRPr="003D3DED">
        <w:rPr>
          <w:rFonts w:cstheme="minorHAnsi"/>
        </w:rPr>
        <w:t>.</w:t>
      </w:r>
      <w:r w:rsidR="00A552A3" w:rsidRPr="003D3DED">
        <w:rPr>
          <w:rFonts w:cstheme="minorHAnsi"/>
        </w:rPr>
        <w:t xml:space="preserve">) </w:t>
      </w:r>
    </w:p>
    <w:p w14:paraId="4DB53495" w14:textId="347F0DA6" w:rsidR="008B7522" w:rsidRPr="0009488D" w:rsidRDefault="008B7522" w:rsidP="00FC5B73">
      <w:pPr>
        <w:ind w:left="720" w:hanging="720"/>
        <w:rPr>
          <w:rFonts w:cstheme="minorHAnsi"/>
        </w:rPr>
      </w:pPr>
      <w:r w:rsidRPr="0009488D">
        <w:rPr>
          <w:rFonts w:cstheme="minorHAnsi"/>
        </w:rPr>
        <w:t>9.2</w:t>
      </w:r>
      <w:r w:rsidRPr="0009488D">
        <w:rPr>
          <w:rFonts w:cstheme="minorHAnsi"/>
        </w:rPr>
        <w:tab/>
      </w:r>
      <w:r w:rsidR="00A552A3" w:rsidRPr="0009488D">
        <w:rPr>
          <w:rFonts w:cstheme="minorHAnsi"/>
        </w:rPr>
        <w:t xml:space="preserve">Each department sets suitable learning challenges, responds to pupils’ needs and seeks to overcome all potential barriers to learning. This is supported by: </w:t>
      </w:r>
    </w:p>
    <w:p w14:paraId="144938D1" w14:textId="713C5B93" w:rsidR="008B7522" w:rsidRDefault="00FC5B73" w:rsidP="00680DA6">
      <w:pPr>
        <w:pStyle w:val="ListParagraph"/>
        <w:numPr>
          <w:ilvl w:val="0"/>
          <w:numId w:val="29"/>
        </w:numPr>
        <w:spacing w:after="0"/>
        <w:rPr>
          <w:rFonts w:cstheme="minorHAnsi"/>
        </w:rPr>
      </w:pPr>
      <w:r>
        <w:rPr>
          <w:rFonts w:cstheme="minorHAnsi"/>
        </w:rPr>
        <w:t>Individual education plans</w:t>
      </w:r>
    </w:p>
    <w:p w14:paraId="2AAA36CB" w14:textId="4F4F0FAA" w:rsidR="00FC5B73" w:rsidRPr="003D3DED" w:rsidRDefault="00FC5B73" w:rsidP="00680DA6">
      <w:pPr>
        <w:pStyle w:val="ListParagraph"/>
        <w:numPr>
          <w:ilvl w:val="0"/>
          <w:numId w:val="29"/>
        </w:numPr>
        <w:spacing w:after="0"/>
        <w:rPr>
          <w:rFonts w:cstheme="minorHAnsi"/>
        </w:rPr>
      </w:pPr>
      <w:r>
        <w:rPr>
          <w:rFonts w:cstheme="minorHAnsi"/>
        </w:rPr>
        <w:t>Individual behaviour plans</w:t>
      </w:r>
    </w:p>
    <w:p w14:paraId="2D1F92B7" w14:textId="77777777" w:rsidR="008B7522" w:rsidRPr="003D3DED" w:rsidRDefault="00A552A3" w:rsidP="00680DA6">
      <w:pPr>
        <w:pStyle w:val="ListParagraph"/>
        <w:numPr>
          <w:ilvl w:val="0"/>
          <w:numId w:val="29"/>
        </w:numPr>
        <w:spacing w:after="0"/>
        <w:rPr>
          <w:rFonts w:cstheme="minorHAnsi"/>
        </w:rPr>
      </w:pPr>
      <w:r w:rsidRPr="003D3DED">
        <w:rPr>
          <w:rFonts w:cstheme="minorHAnsi"/>
        </w:rPr>
        <w:t>Intervention programmes</w:t>
      </w:r>
    </w:p>
    <w:p w14:paraId="72A9B91E" w14:textId="77777777" w:rsidR="00551E16" w:rsidRPr="003D3DED" w:rsidRDefault="00A552A3" w:rsidP="00680DA6">
      <w:pPr>
        <w:pStyle w:val="ListParagraph"/>
        <w:numPr>
          <w:ilvl w:val="0"/>
          <w:numId w:val="29"/>
        </w:numPr>
        <w:spacing w:after="0"/>
        <w:rPr>
          <w:rFonts w:cstheme="minorHAnsi"/>
        </w:rPr>
      </w:pPr>
      <w:r w:rsidRPr="003D3DED">
        <w:rPr>
          <w:rFonts w:cstheme="minorHAnsi"/>
        </w:rPr>
        <w:t>Therapeutic support and other assessments from a range of professionals</w:t>
      </w:r>
    </w:p>
    <w:p w14:paraId="6E744DB3" w14:textId="1E565FE6" w:rsidR="00A552A3" w:rsidRPr="003D3DED" w:rsidRDefault="00A552A3" w:rsidP="00551E16">
      <w:pPr>
        <w:pStyle w:val="ListParagraph"/>
        <w:spacing w:after="0"/>
        <w:rPr>
          <w:rFonts w:cstheme="minorHAnsi"/>
        </w:rPr>
      </w:pPr>
      <w:r w:rsidRPr="003D3DED">
        <w:rPr>
          <w:rFonts w:cstheme="minorHAnsi"/>
        </w:rPr>
        <w:t xml:space="preserve">  </w:t>
      </w:r>
    </w:p>
    <w:p w14:paraId="552298C5" w14:textId="77777777" w:rsidR="002213D3" w:rsidRDefault="002213D3" w:rsidP="00A552A3">
      <w:pPr>
        <w:rPr>
          <w:rFonts w:cstheme="minorHAnsi"/>
          <w:b/>
          <w:bCs/>
        </w:rPr>
      </w:pPr>
    </w:p>
    <w:p w14:paraId="1185B9B8" w14:textId="77777777" w:rsidR="002213D3" w:rsidRDefault="002213D3" w:rsidP="00A552A3">
      <w:pPr>
        <w:rPr>
          <w:rFonts w:cstheme="minorHAnsi"/>
          <w:b/>
          <w:bCs/>
        </w:rPr>
      </w:pPr>
    </w:p>
    <w:p w14:paraId="7ED5C6C2" w14:textId="2B4BAF02" w:rsidR="00A552A3" w:rsidRPr="003D3DED" w:rsidRDefault="00A552A3" w:rsidP="00A552A3">
      <w:pPr>
        <w:rPr>
          <w:rFonts w:cstheme="minorHAnsi"/>
          <w:b/>
          <w:bCs/>
        </w:rPr>
      </w:pPr>
      <w:r w:rsidRPr="003D3DED">
        <w:rPr>
          <w:rFonts w:cstheme="minorHAnsi"/>
          <w:b/>
          <w:bCs/>
        </w:rPr>
        <w:t xml:space="preserve">10. </w:t>
      </w:r>
      <w:r w:rsidR="008B7522" w:rsidRPr="003D3DED">
        <w:rPr>
          <w:rFonts w:cstheme="minorHAnsi"/>
          <w:b/>
          <w:bCs/>
        </w:rPr>
        <w:tab/>
      </w:r>
      <w:r w:rsidRPr="003D3DED">
        <w:rPr>
          <w:rFonts w:cstheme="minorHAnsi"/>
          <w:b/>
          <w:bCs/>
        </w:rPr>
        <w:t xml:space="preserve">Safeguarding children </w:t>
      </w:r>
    </w:p>
    <w:p w14:paraId="587003FF" w14:textId="5C42A48B" w:rsidR="00A552A3" w:rsidRPr="003D3DED" w:rsidRDefault="008B7522" w:rsidP="00680DA6">
      <w:pPr>
        <w:ind w:left="720" w:hanging="720"/>
        <w:rPr>
          <w:rFonts w:cstheme="minorHAnsi"/>
        </w:rPr>
      </w:pPr>
      <w:r w:rsidRPr="003D3DED">
        <w:rPr>
          <w:rFonts w:cstheme="minorHAnsi"/>
        </w:rPr>
        <w:t>10.1</w:t>
      </w:r>
      <w:r w:rsidRPr="003D3DED">
        <w:rPr>
          <w:rFonts w:cstheme="minorHAnsi"/>
        </w:rPr>
        <w:tab/>
        <w:t>A</w:t>
      </w:r>
      <w:r w:rsidR="00A552A3" w:rsidRPr="003D3DED">
        <w:rPr>
          <w:rFonts w:cstheme="minorHAnsi"/>
        </w:rPr>
        <w:t xml:space="preserve">ll elements of the </w:t>
      </w:r>
      <w:r w:rsidR="00B348EA">
        <w:rPr>
          <w:rFonts w:cstheme="minorHAnsi"/>
        </w:rPr>
        <w:t>centre’s</w:t>
      </w:r>
      <w:r w:rsidR="00A552A3" w:rsidRPr="003D3DED">
        <w:rPr>
          <w:rFonts w:cstheme="minorHAnsi"/>
        </w:rPr>
        <w:t xml:space="preserve"> curriculum are underpinned by the need to enable pupils to feel safe and adopt safe practices. The Designated Safeguarding Lead (DSL) supports staff in delivering specific safeguarding issues within the curriculum, including how to keep safe, e-safety, anti-bullying, </w:t>
      </w:r>
      <w:r w:rsidRPr="003D3DED">
        <w:rPr>
          <w:rFonts w:cstheme="minorHAnsi"/>
        </w:rPr>
        <w:t>anti-radicalisation</w:t>
      </w:r>
      <w:r w:rsidR="00A552A3" w:rsidRPr="003D3DED">
        <w:rPr>
          <w:rFonts w:cstheme="minorHAnsi"/>
        </w:rPr>
        <w:t xml:space="preserve">, FGM and a wide range of awareness raising topics. </w:t>
      </w:r>
    </w:p>
    <w:p w14:paraId="7E17B963" w14:textId="225BBE0B" w:rsidR="00A552A3" w:rsidRPr="003D3DED" w:rsidRDefault="008B7522" w:rsidP="00A552A3">
      <w:pPr>
        <w:rPr>
          <w:rFonts w:cstheme="minorHAnsi"/>
        </w:rPr>
      </w:pPr>
      <w:r w:rsidRPr="003D3DED">
        <w:rPr>
          <w:rFonts w:cstheme="minorHAnsi"/>
        </w:rPr>
        <w:t>10.2</w:t>
      </w:r>
      <w:r w:rsidRPr="003D3DED">
        <w:rPr>
          <w:rFonts w:cstheme="minorHAnsi"/>
        </w:rPr>
        <w:tab/>
      </w:r>
      <w:r w:rsidR="00A552A3" w:rsidRPr="003D3DED">
        <w:rPr>
          <w:rFonts w:cstheme="minorHAnsi"/>
        </w:rPr>
        <w:t>Throughout the curriculum we encourage pupils to respect the fundamental British</w:t>
      </w:r>
      <w:r w:rsidRPr="003D3DED">
        <w:rPr>
          <w:rFonts w:cstheme="minorHAnsi"/>
        </w:rPr>
        <w:t xml:space="preserve"> Values.</w:t>
      </w:r>
    </w:p>
    <w:sectPr w:rsidR="00A552A3" w:rsidRPr="003D3DED" w:rsidSect="003A77B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1CF0B" w14:textId="77777777" w:rsidR="00731039" w:rsidRDefault="00731039" w:rsidP="007F3D48">
      <w:pPr>
        <w:spacing w:after="0" w:line="240" w:lineRule="auto"/>
      </w:pPr>
      <w:r>
        <w:separator/>
      </w:r>
    </w:p>
  </w:endnote>
  <w:endnote w:type="continuationSeparator" w:id="0">
    <w:p w14:paraId="239C62E2" w14:textId="77777777" w:rsidR="00731039" w:rsidRDefault="00731039" w:rsidP="007F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FC901" w14:textId="77777777" w:rsidR="007A0085" w:rsidRDefault="007A0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14" w:type="dxa"/>
      <w:tblInd w:w="-59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115" w:type="dxa"/>
        <w:right w:w="0" w:type="dxa"/>
      </w:tblCellMar>
      <w:tblLook w:val="0000" w:firstRow="0" w:lastRow="0" w:firstColumn="0" w:lastColumn="0" w:noHBand="0" w:noVBand="0"/>
    </w:tblPr>
    <w:tblGrid>
      <w:gridCol w:w="1723"/>
      <w:gridCol w:w="1418"/>
      <w:gridCol w:w="4830"/>
      <w:gridCol w:w="1317"/>
      <w:gridCol w:w="1326"/>
    </w:tblGrid>
    <w:tr w:rsidR="009C17FC" w:rsidRPr="009C17FC" w14:paraId="333B186A" w14:textId="77777777" w:rsidTr="003D0E3D">
      <w:trPr>
        <w:cantSplit/>
        <w:trHeight w:val="257"/>
      </w:trPr>
      <w:tc>
        <w:tcPr>
          <w:tcW w:w="1723" w:type="dxa"/>
        </w:tcPr>
        <w:p w14:paraId="054D6C8D" w14:textId="77777777" w:rsidR="009C17FC" w:rsidRPr="002C365F" w:rsidRDefault="009C17FC" w:rsidP="002C365F">
          <w:pPr>
            <w:tabs>
              <w:tab w:val="center" w:pos="282"/>
            </w:tabs>
            <w:spacing w:after="0" w:line="240" w:lineRule="auto"/>
            <w:ind w:left="-1015"/>
            <w:jc w:val="center"/>
            <w:rPr>
              <w:rFonts w:eastAsia="Times New Roman" w:cstheme="minorHAnsi"/>
              <w:color w:val="808080"/>
            </w:rPr>
          </w:pPr>
          <w:r w:rsidRPr="002C365F">
            <w:rPr>
              <w:rFonts w:eastAsia="Times New Roman" w:cstheme="minorHAnsi"/>
              <w:color w:val="808080"/>
            </w:rPr>
            <w:t>Section</w:t>
          </w:r>
        </w:p>
      </w:tc>
      <w:tc>
        <w:tcPr>
          <w:tcW w:w="1418" w:type="dxa"/>
        </w:tcPr>
        <w:p w14:paraId="064A1725" w14:textId="77777777" w:rsidR="009C17FC" w:rsidRPr="002C365F" w:rsidRDefault="009C17FC" w:rsidP="009C17FC">
          <w:pPr>
            <w:tabs>
              <w:tab w:val="center" w:pos="4320"/>
              <w:tab w:val="right" w:pos="8640"/>
            </w:tabs>
            <w:spacing w:after="0" w:line="240" w:lineRule="auto"/>
            <w:jc w:val="center"/>
            <w:rPr>
              <w:rFonts w:eastAsia="Times New Roman" w:cstheme="minorHAnsi"/>
              <w:b/>
              <w:bCs/>
              <w:color w:val="808080"/>
            </w:rPr>
          </w:pPr>
          <w:r w:rsidRPr="002C365F">
            <w:rPr>
              <w:rFonts w:eastAsia="Times New Roman" w:cstheme="minorHAnsi"/>
              <w:b/>
              <w:bCs/>
              <w:color w:val="808080"/>
            </w:rPr>
            <w:t>Operational</w:t>
          </w:r>
        </w:p>
      </w:tc>
      <w:tc>
        <w:tcPr>
          <w:tcW w:w="4830" w:type="dxa"/>
          <w:vMerge w:val="restart"/>
          <w:tcBorders>
            <w:top w:val="nil"/>
          </w:tcBorders>
        </w:tcPr>
        <w:p w14:paraId="6366A993" w14:textId="2D1E6207" w:rsidR="009C17FC" w:rsidRPr="002C365F" w:rsidRDefault="00D971A4" w:rsidP="009C17FC">
          <w:pPr>
            <w:tabs>
              <w:tab w:val="center" w:pos="4320"/>
              <w:tab w:val="right" w:pos="8640"/>
            </w:tabs>
            <w:spacing w:after="0" w:line="240" w:lineRule="auto"/>
            <w:jc w:val="center"/>
            <w:rPr>
              <w:rFonts w:eastAsia="Times New Roman" w:cstheme="minorHAnsi"/>
              <w:b/>
              <w:bCs/>
              <w:color w:val="808080"/>
            </w:rPr>
          </w:pPr>
          <w:r w:rsidRPr="002C365F">
            <w:rPr>
              <w:rFonts w:eastAsia="Times New Roman" w:cstheme="minorHAnsi"/>
              <w:b/>
              <w:bCs/>
              <w:color w:val="808080"/>
            </w:rPr>
            <w:t>BRIGHT SPARKS LEARNING CENTRE</w:t>
          </w:r>
          <w:r w:rsidR="009C17FC" w:rsidRPr="002C365F">
            <w:rPr>
              <w:rFonts w:eastAsia="Times New Roman" w:cstheme="minorHAnsi"/>
              <w:b/>
              <w:bCs/>
              <w:color w:val="808080"/>
            </w:rPr>
            <w:t xml:space="preserve"> Management System</w:t>
          </w:r>
        </w:p>
        <w:p w14:paraId="74846303" w14:textId="77777777" w:rsidR="009C17FC" w:rsidRPr="002C365F" w:rsidRDefault="009C17FC" w:rsidP="009C17FC">
          <w:pPr>
            <w:tabs>
              <w:tab w:val="center" w:pos="4320"/>
              <w:tab w:val="right" w:pos="8640"/>
            </w:tabs>
            <w:spacing w:after="0" w:line="240" w:lineRule="auto"/>
            <w:jc w:val="center"/>
            <w:rPr>
              <w:rFonts w:eastAsia="Times New Roman" w:cstheme="minorHAnsi"/>
              <w:b/>
              <w:bCs/>
              <w:color w:val="808080"/>
            </w:rPr>
          </w:pPr>
          <w:r w:rsidRPr="002C365F">
            <w:rPr>
              <w:rFonts w:eastAsia="Times New Roman" w:cstheme="minorHAnsi"/>
              <w:b/>
              <w:bCs/>
              <w:color w:val="808080"/>
            </w:rPr>
            <w:t>Master Document Control Details</w:t>
          </w:r>
        </w:p>
      </w:tc>
      <w:tc>
        <w:tcPr>
          <w:tcW w:w="1317" w:type="dxa"/>
        </w:tcPr>
        <w:p w14:paraId="15D75889" w14:textId="77777777" w:rsidR="009C17FC" w:rsidRPr="002C365F" w:rsidRDefault="009C17FC" w:rsidP="009C17FC">
          <w:pPr>
            <w:tabs>
              <w:tab w:val="center" w:pos="4320"/>
              <w:tab w:val="right" w:pos="8640"/>
            </w:tabs>
            <w:spacing w:after="0" w:line="240" w:lineRule="auto"/>
            <w:rPr>
              <w:rFonts w:eastAsia="Times New Roman" w:cstheme="minorHAnsi"/>
              <w:color w:val="808080"/>
            </w:rPr>
          </w:pPr>
          <w:r w:rsidRPr="002C365F">
            <w:rPr>
              <w:rFonts w:eastAsia="Times New Roman" w:cstheme="minorHAnsi"/>
              <w:color w:val="808080"/>
            </w:rPr>
            <w:t>Revision</w:t>
          </w:r>
        </w:p>
      </w:tc>
      <w:tc>
        <w:tcPr>
          <w:tcW w:w="1326" w:type="dxa"/>
        </w:tcPr>
        <w:p w14:paraId="016C4FB9" w14:textId="77777777" w:rsidR="009C17FC" w:rsidRPr="009C17FC" w:rsidRDefault="009C17FC" w:rsidP="009C17FC">
          <w:pPr>
            <w:tabs>
              <w:tab w:val="center" w:pos="4320"/>
              <w:tab w:val="right" w:pos="8640"/>
            </w:tabs>
            <w:spacing w:after="0" w:line="240" w:lineRule="auto"/>
            <w:jc w:val="center"/>
            <w:rPr>
              <w:rFonts w:ascii="Frutiger 45 Light" w:eastAsia="Times New Roman" w:hAnsi="Frutiger 45 Light" w:cs="Times New Roman"/>
              <w:b/>
              <w:bCs/>
              <w:color w:val="808080"/>
              <w:sz w:val="18"/>
              <w:szCs w:val="24"/>
            </w:rPr>
          </w:pPr>
          <w:r w:rsidRPr="009C17FC">
            <w:rPr>
              <w:rFonts w:ascii="Frutiger 45 Light" w:eastAsia="Times New Roman" w:hAnsi="Frutiger 45 Light" w:cs="Times New Roman"/>
              <w:b/>
              <w:bCs/>
              <w:color w:val="808080"/>
              <w:sz w:val="18"/>
              <w:szCs w:val="24"/>
            </w:rPr>
            <w:t>0</w:t>
          </w:r>
        </w:p>
      </w:tc>
    </w:tr>
    <w:tr w:rsidR="009C17FC" w:rsidRPr="009C17FC" w14:paraId="26C3367D" w14:textId="77777777" w:rsidTr="003D0E3D">
      <w:trPr>
        <w:cantSplit/>
        <w:trHeight w:val="275"/>
      </w:trPr>
      <w:tc>
        <w:tcPr>
          <w:tcW w:w="1723" w:type="dxa"/>
        </w:tcPr>
        <w:p w14:paraId="7D247ACA" w14:textId="77777777" w:rsidR="009C17FC" w:rsidRPr="002C365F" w:rsidRDefault="009C17FC" w:rsidP="009C17FC">
          <w:pPr>
            <w:tabs>
              <w:tab w:val="center" w:pos="4320"/>
              <w:tab w:val="right" w:pos="8640"/>
            </w:tabs>
            <w:spacing w:after="0" w:line="240" w:lineRule="auto"/>
            <w:rPr>
              <w:rFonts w:eastAsia="Times New Roman" w:cstheme="minorHAnsi"/>
              <w:color w:val="808080"/>
            </w:rPr>
          </w:pPr>
          <w:r w:rsidRPr="002C365F">
            <w:rPr>
              <w:rFonts w:eastAsia="Times New Roman" w:cstheme="minorHAnsi"/>
              <w:color w:val="808080"/>
            </w:rPr>
            <w:t>Status</w:t>
          </w:r>
        </w:p>
      </w:tc>
      <w:tc>
        <w:tcPr>
          <w:tcW w:w="1418" w:type="dxa"/>
        </w:tcPr>
        <w:p w14:paraId="7B878C61" w14:textId="5F829BF6" w:rsidR="009C17FC" w:rsidRPr="002C365F" w:rsidRDefault="007A0085" w:rsidP="009C17FC">
          <w:pPr>
            <w:tabs>
              <w:tab w:val="center" w:pos="4320"/>
              <w:tab w:val="right" w:pos="8640"/>
            </w:tabs>
            <w:spacing w:after="0" w:line="240" w:lineRule="auto"/>
            <w:jc w:val="center"/>
            <w:rPr>
              <w:rFonts w:eastAsia="Times New Roman" w:cstheme="minorHAnsi"/>
              <w:b/>
              <w:bCs/>
              <w:color w:val="808080"/>
            </w:rPr>
          </w:pPr>
          <w:r>
            <w:rPr>
              <w:rFonts w:eastAsia="Times New Roman" w:cstheme="minorHAnsi"/>
              <w:b/>
              <w:bCs/>
              <w:color w:val="808080"/>
            </w:rPr>
            <w:t>Active</w:t>
          </w:r>
        </w:p>
      </w:tc>
      <w:tc>
        <w:tcPr>
          <w:tcW w:w="4830" w:type="dxa"/>
          <w:vMerge/>
        </w:tcPr>
        <w:p w14:paraId="1A216A8A" w14:textId="77777777" w:rsidR="009C17FC" w:rsidRPr="002C365F" w:rsidRDefault="009C17FC" w:rsidP="009C17FC">
          <w:pPr>
            <w:tabs>
              <w:tab w:val="center" w:pos="4320"/>
              <w:tab w:val="right" w:pos="8640"/>
            </w:tabs>
            <w:spacing w:after="0" w:line="240" w:lineRule="auto"/>
            <w:jc w:val="center"/>
            <w:rPr>
              <w:rFonts w:eastAsia="Times New Roman" w:cstheme="minorHAnsi"/>
              <w:b/>
              <w:bCs/>
              <w:color w:val="808080"/>
            </w:rPr>
          </w:pPr>
        </w:p>
      </w:tc>
      <w:tc>
        <w:tcPr>
          <w:tcW w:w="1317" w:type="dxa"/>
        </w:tcPr>
        <w:p w14:paraId="0F00E902" w14:textId="77777777" w:rsidR="009C17FC" w:rsidRPr="002C365F" w:rsidRDefault="009C17FC" w:rsidP="009C17FC">
          <w:pPr>
            <w:tabs>
              <w:tab w:val="center" w:pos="4320"/>
              <w:tab w:val="right" w:pos="8640"/>
            </w:tabs>
            <w:spacing w:after="0" w:line="240" w:lineRule="auto"/>
            <w:rPr>
              <w:rFonts w:eastAsia="Times New Roman" w:cstheme="minorHAnsi"/>
              <w:color w:val="808080"/>
            </w:rPr>
          </w:pPr>
          <w:r w:rsidRPr="002C365F">
            <w:rPr>
              <w:rFonts w:eastAsia="Times New Roman" w:cstheme="minorHAnsi"/>
              <w:color w:val="808080"/>
            </w:rPr>
            <w:t>Date</w:t>
          </w:r>
        </w:p>
      </w:tc>
      <w:tc>
        <w:tcPr>
          <w:tcW w:w="1326" w:type="dxa"/>
        </w:tcPr>
        <w:p w14:paraId="30F7A009" w14:textId="7264D169" w:rsidR="009C17FC" w:rsidRPr="009C17FC" w:rsidRDefault="007F4966" w:rsidP="009C17FC">
          <w:pPr>
            <w:tabs>
              <w:tab w:val="center" w:pos="4320"/>
              <w:tab w:val="right" w:pos="8640"/>
            </w:tabs>
            <w:spacing w:after="0" w:line="240" w:lineRule="auto"/>
            <w:jc w:val="center"/>
            <w:rPr>
              <w:rFonts w:ascii="Frutiger 45 Light" w:eastAsia="Times New Roman" w:hAnsi="Frutiger 45 Light" w:cs="Times New Roman"/>
              <w:b/>
              <w:bCs/>
              <w:color w:val="808080"/>
              <w:sz w:val="18"/>
              <w:szCs w:val="24"/>
            </w:rPr>
          </w:pPr>
          <w:r>
            <w:rPr>
              <w:rFonts w:ascii="Frutiger 45 Light" w:eastAsia="Times New Roman" w:hAnsi="Frutiger 45 Light" w:cs="Times New Roman"/>
              <w:b/>
              <w:bCs/>
              <w:color w:val="808080"/>
              <w:sz w:val="18"/>
              <w:szCs w:val="24"/>
            </w:rPr>
            <w:t>March 2020</w:t>
          </w:r>
        </w:p>
      </w:tc>
    </w:tr>
    <w:tr w:rsidR="009C17FC" w:rsidRPr="009C17FC" w14:paraId="598EFEC2" w14:textId="77777777" w:rsidTr="003D0E3D">
      <w:trPr>
        <w:cantSplit/>
        <w:trHeight w:val="239"/>
      </w:trPr>
      <w:tc>
        <w:tcPr>
          <w:tcW w:w="1723" w:type="dxa"/>
        </w:tcPr>
        <w:p w14:paraId="2A0E1C3F" w14:textId="77777777" w:rsidR="009C17FC" w:rsidRPr="002C365F" w:rsidRDefault="009C17FC" w:rsidP="009C17FC">
          <w:pPr>
            <w:tabs>
              <w:tab w:val="center" w:pos="4320"/>
              <w:tab w:val="right" w:pos="8640"/>
            </w:tabs>
            <w:spacing w:after="0" w:line="240" w:lineRule="auto"/>
            <w:rPr>
              <w:rFonts w:eastAsia="Times New Roman" w:cstheme="minorHAnsi"/>
              <w:color w:val="808080"/>
            </w:rPr>
          </w:pPr>
          <w:r w:rsidRPr="002C365F">
            <w:rPr>
              <w:rFonts w:eastAsia="Times New Roman" w:cstheme="minorHAnsi"/>
              <w:color w:val="808080"/>
            </w:rPr>
            <w:t>Reference</w:t>
          </w:r>
        </w:p>
      </w:tc>
      <w:tc>
        <w:tcPr>
          <w:tcW w:w="1418" w:type="dxa"/>
        </w:tcPr>
        <w:p w14:paraId="7A5E779F" w14:textId="29C3EDC7" w:rsidR="009C17FC" w:rsidRPr="002C365F" w:rsidRDefault="009C17FC" w:rsidP="009C17FC">
          <w:pPr>
            <w:tabs>
              <w:tab w:val="center" w:pos="4320"/>
              <w:tab w:val="right" w:pos="8640"/>
            </w:tabs>
            <w:spacing w:after="0" w:line="240" w:lineRule="auto"/>
            <w:jc w:val="center"/>
            <w:rPr>
              <w:rFonts w:eastAsia="Times New Roman" w:cstheme="minorHAnsi"/>
              <w:b/>
              <w:bCs/>
              <w:color w:val="808080"/>
            </w:rPr>
          </w:pPr>
          <w:r w:rsidRPr="002C365F">
            <w:rPr>
              <w:rFonts w:eastAsia="Times New Roman" w:cstheme="minorHAnsi"/>
              <w:b/>
              <w:bCs/>
              <w:color w:val="808080"/>
            </w:rPr>
            <w:t>OP/0</w:t>
          </w:r>
          <w:r w:rsidR="00DD7F6A" w:rsidRPr="002C365F">
            <w:rPr>
              <w:rFonts w:eastAsia="Times New Roman" w:cstheme="minorHAnsi"/>
              <w:b/>
              <w:bCs/>
              <w:color w:val="808080"/>
            </w:rPr>
            <w:t>8</w:t>
          </w:r>
        </w:p>
      </w:tc>
      <w:tc>
        <w:tcPr>
          <w:tcW w:w="4830" w:type="dxa"/>
          <w:vMerge/>
          <w:tcBorders>
            <w:bottom w:val="nil"/>
          </w:tcBorders>
        </w:tcPr>
        <w:p w14:paraId="15200DB1" w14:textId="77777777" w:rsidR="009C17FC" w:rsidRPr="002C365F" w:rsidRDefault="009C17FC" w:rsidP="009C17FC">
          <w:pPr>
            <w:tabs>
              <w:tab w:val="center" w:pos="4320"/>
              <w:tab w:val="right" w:pos="8640"/>
            </w:tabs>
            <w:spacing w:after="0" w:line="240" w:lineRule="auto"/>
            <w:rPr>
              <w:rFonts w:eastAsia="Times New Roman" w:cstheme="minorHAnsi"/>
              <w:color w:val="808080"/>
            </w:rPr>
          </w:pPr>
        </w:p>
      </w:tc>
      <w:tc>
        <w:tcPr>
          <w:tcW w:w="1317" w:type="dxa"/>
        </w:tcPr>
        <w:p w14:paraId="09BA0DC1" w14:textId="77777777" w:rsidR="009C17FC" w:rsidRPr="002C365F" w:rsidRDefault="009C17FC" w:rsidP="009C17FC">
          <w:pPr>
            <w:tabs>
              <w:tab w:val="center" w:pos="4320"/>
              <w:tab w:val="right" w:pos="8640"/>
            </w:tabs>
            <w:spacing w:after="0" w:line="240" w:lineRule="auto"/>
            <w:rPr>
              <w:rFonts w:eastAsia="Times New Roman" w:cstheme="minorHAnsi"/>
              <w:color w:val="808080"/>
            </w:rPr>
          </w:pPr>
          <w:r w:rsidRPr="002C365F">
            <w:rPr>
              <w:rFonts w:eastAsia="Times New Roman" w:cstheme="minorHAnsi"/>
              <w:color w:val="808080"/>
            </w:rPr>
            <w:t>Sheet No</w:t>
          </w:r>
        </w:p>
      </w:tc>
      <w:tc>
        <w:tcPr>
          <w:tcW w:w="1326" w:type="dxa"/>
        </w:tcPr>
        <w:p w14:paraId="41AE5F68" w14:textId="77777777" w:rsidR="009C17FC" w:rsidRPr="009C17FC" w:rsidRDefault="009C17FC" w:rsidP="009C17FC">
          <w:pPr>
            <w:tabs>
              <w:tab w:val="center" w:pos="4320"/>
              <w:tab w:val="right" w:pos="8640"/>
            </w:tabs>
            <w:spacing w:after="0" w:line="240" w:lineRule="auto"/>
            <w:jc w:val="center"/>
            <w:rPr>
              <w:rFonts w:ascii="Frutiger 45 Light" w:eastAsia="Times New Roman" w:hAnsi="Frutiger 45 Light" w:cs="Times New Roman"/>
              <w:b/>
              <w:bCs/>
              <w:color w:val="808080"/>
              <w:sz w:val="18"/>
              <w:szCs w:val="24"/>
            </w:rPr>
          </w:pPr>
          <w:r w:rsidRPr="009C17FC">
            <w:rPr>
              <w:rFonts w:ascii="Frutiger 45 Light" w:eastAsia="Times New Roman" w:hAnsi="Frutiger 45 Light" w:cs="Times New Roman"/>
              <w:b/>
              <w:bCs/>
              <w:color w:val="808080"/>
              <w:sz w:val="18"/>
              <w:szCs w:val="24"/>
            </w:rPr>
            <w:t xml:space="preserve">Page </w:t>
          </w:r>
          <w:r w:rsidRPr="009C17FC">
            <w:rPr>
              <w:rFonts w:ascii="Frutiger 45 Light" w:eastAsia="Times New Roman" w:hAnsi="Frutiger 45 Light" w:cs="Times New Roman"/>
              <w:b/>
              <w:bCs/>
              <w:color w:val="808080"/>
              <w:sz w:val="18"/>
              <w:szCs w:val="24"/>
            </w:rPr>
            <w:fldChar w:fldCharType="begin"/>
          </w:r>
          <w:r w:rsidRPr="009C17FC">
            <w:rPr>
              <w:rFonts w:ascii="Frutiger 45 Light" w:eastAsia="Times New Roman" w:hAnsi="Frutiger 45 Light" w:cs="Times New Roman"/>
              <w:b/>
              <w:bCs/>
              <w:color w:val="808080"/>
              <w:sz w:val="18"/>
              <w:szCs w:val="24"/>
            </w:rPr>
            <w:instrText xml:space="preserve"> PAGE </w:instrText>
          </w:r>
          <w:r w:rsidRPr="009C17FC">
            <w:rPr>
              <w:rFonts w:ascii="Frutiger 45 Light" w:eastAsia="Times New Roman" w:hAnsi="Frutiger 45 Light" w:cs="Times New Roman"/>
              <w:b/>
              <w:bCs/>
              <w:color w:val="808080"/>
              <w:sz w:val="18"/>
              <w:szCs w:val="24"/>
            </w:rPr>
            <w:fldChar w:fldCharType="separate"/>
          </w:r>
          <w:r w:rsidRPr="009C17FC">
            <w:rPr>
              <w:rFonts w:ascii="Frutiger 45 Light" w:eastAsia="Times New Roman" w:hAnsi="Frutiger 45 Light" w:cs="Times New Roman"/>
              <w:b/>
              <w:bCs/>
              <w:noProof/>
              <w:color w:val="808080"/>
              <w:sz w:val="18"/>
              <w:szCs w:val="24"/>
            </w:rPr>
            <w:t>1</w:t>
          </w:r>
          <w:r w:rsidRPr="009C17FC">
            <w:rPr>
              <w:rFonts w:ascii="Frutiger 45 Light" w:eastAsia="Times New Roman" w:hAnsi="Frutiger 45 Light" w:cs="Times New Roman"/>
              <w:b/>
              <w:bCs/>
              <w:color w:val="808080"/>
              <w:sz w:val="18"/>
              <w:szCs w:val="24"/>
            </w:rPr>
            <w:fldChar w:fldCharType="end"/>
          </w:r>
          <w:r w:rsidRPr="009C17FC">
            <w:rPr>
              <w:rFonts w:ascii="Frutiger 45 Light" w:eastAsia="Times New Roman" w:hAnsi="Frutiger 45 Light" w:cs="Times New Roman"/>
              <w:b/>
              <w:bCs/>
              <w:color w:val="808080"/>
              <w:sz w:val="18"/>
              <w:szCs w:val="24"/>
            </w:rPr>
            <w:t xml:space="preserve"> of </w:t>
          </w:r>
          <w:r w:rsidRPr="009C17FC">
            <w:rPr>
              <w:rFonts w:ascii="Frutiger 45 Light" w:eastAsia="Times New Roman" w:hAnsi="Frutiger 45 Light" w:cs="Times New Roman"/>
              <w:b/>
              <w:bCs/>
              <w:color w:val="808080"/>
              <w:sz w:val="18"/>
              <w:szCs w:val="24"/>
            </w:rPr>
            <w:fldChar w:fldCharType="begin"/>
          </w:r>
          <w:r w:rsidRPr="009C17FC">
            <w:rPr>
              <w:rFonts w:ascii="Frutiger 45 Light" w:eastAsia="Times New Roman" w:hAnsi="Frutiger 45 Light" w:cs="Times New Roman"/>
              <w:b/>
              <w:bCs/>
              <w:color w:val="808080"/>
              <w:sz w:val="18"/>
              <w:szCs w:val="24"/>
            </w:rPr>
            <w:instrText xml:space="preserve"> NUMPAGES </w:instrText>
          </w:r>
          <w:r w:rsidRPr="009C17FC">
            <w:rPr>
              <w:rFonts w:ascii="Frutiger 45 Light" w:eastAsia="Times New Roman" w:hAnsi="Frutiger 45 Light" w:cs="Times New Roman"/>
              <w:b/>
              <w:bCs/>
              <w:color w:val="808080"/>
              <w:sz w:val="18"/>
              <w:szCs w:val="24"/>
            </w:rPr>
            <w:fldChar w:fldCharType="separate"/>
          </w:r>
          <w:r w:rsidRPr="009C17FC">
            <w:rPr>
              <w:rFonts w:ascii="Frutiger 45 Light" w:eastAsia="Times New Roman" w:hAnsi="Frutiger 45 Light" w:cs="Times New Roman"/>
              <w:b/>
              <w:bCs/>
              <w:noProof/>
              <w:color w:val="808080"/>
              <w:sz w:val="18"/>
              <w:szCs w:val="24"/>
            </w:rPr>
            <w:t>1</w:t>
          </w:r>
          <w:r w:rsidRPr="009C17FC">
            <w:rPr>
              <w:rFonts w:ascii="Frutiger 45 Light" w:eastAsia="Times New Roman" w:hAnsi="Frutiger 45 Light" w:cs="Times New Roman"/>
              <w:b/>
              <w:bCs/>
              <w:color w:val="808080"/>
              <w:sz w:val="18"/>
              <w:szCs w:val="24"/>
            </w:rPr>
            <w:fldChar w:fldCharType="end"/>
          </w:r>
        </w:p>
      </w:tc>
    </w:tr>
  </w:tbl>
  <w:p w14:paraId="335EBADE" w14:textId="77777777" w:rsidR="009C17FC" w:rsidRDefault="009C17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271B" w14:textId="77777777" w:rsidR="007A0085" w:rsidRDefault="007A0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589F5" w14:textId="77777777" w:rsidR="00731039" w:rsidRDefault="00731039" w:rsidP="007F3D48">
      <w:pPr>
        <w:spacing w:after="0" w:line="240" w:lineRule="auto"/>
      </w:pPr>
      <w:r>
        <w:separator/>
      </w:r>
    </w:p>
  </w:footnote>
  <w:footnote w:type="continuationSeparator" w:id="0">
    <w:p w14:paraId="456AD63E" w14:textId="77777777" w:rsidR="00731039" w:rsidRDefault="00731039" w:rsidP="007F3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9FA5E" w14:textId="77777777" w:rsidR="007A0085" w:rsidRDefault="007A00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BA171" w14:textId="3C005523" w:rsidR="002C365F" w:rsidRDefault="00264077" w:rsidP="009C17FC">
    <w:pPr>
      <w:pStyle w:val="Header"/>
      <w:jc w:val="center"/>
      <w:rPr>
        <w:noProof/>
      </w:rPr>
    </w:pPr>
    <w:r>
      <w:rPr>
        <w:noProof/>
      </w:rPr>
      <w:drawing>
        <wp:anchor distT="0" distB="0" distL="114300" distR="114300" simplePos="0" relativeHeight="251658240" behindDoc="1" locked="0" layoutInCell="1" allowOverlap="1" wp14:anchorId="279B0A5A" wp14:editId="3FFBF7FF">
          <wp:simplePos x="0" y="0"/>
          <wp:positionH relativeFrom="margin">
            <wp:align>left</wp:align>
          </wp:positionH>
          <wp:positionV relativeFrom="paragraph">
            <wp:posOffset>-291063</wp:posOffset>
          </wp:positionV>
          <wp:extent cx="3055717" cy="1130744"/>
          <wp:effectExtent l="0" t="0" r="0" b="0"/>
          <wp:wrapTight wrapText="bothSides">
            <wp:wrapPolygon edited="0">
              <wp:start x="0" y="0"/>
              <wp:lineTo x="0" y="21115"/>
              <wp:lineTo x="21411" y="21115"/>
              <wp:lineTo x="2141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S_Blank_Online_OnWhite.jpg"/>
                  <pic:cNvPicPr/>
                </pic:nvPicPr>
                <pic:blipFill>
                  <a:blip r:embed="rId1">
                    <a:extLst>
                      <a:ext uri="{28A0092B-C50C-407E-A947-70E740481C1C}">
                        <a14:useLocalDpi xmlns:a14="http://schemas.microsoft.com/office/drawing/2010/main" val="0"/>
                      </a:ext>
                    </a:extLst>
                  </a:blip>
                  <a:stretch>
                    <a:fillRect/>
                  </a:stretch>
                </pic:blipFill>
                <pic:spPr>
                  <a:xfrm>
                    <a:off x="0" y="0"/>
                    <a:ext cx="3055717" cy="1130744"/>
                  </a:xfrm>
                  <a:prstGeom prst="rect">
                    <a:avLst/>
                  </a:prstGeom>
                </pic:spPr>
              </pic:pic>
            </a:graphicData>
          </a:graphic>
        </wp:anchor>
      </w:drawing>
    </w:r>
  </w:p>
  <w:p w14:paraId="63055BCD" w14:textId="085EE83E" w:rsidR="009C17FC" w:rsidRDefault="00EA77E7" w:rsidP="009C17FC">
    <w:pPr>
      <w:pStyle w:val="Header"/>
      <w:jc w:val="center"/>
    </w:pPr>
    <w:r>
      <w:rPr>
        <w:noProof/>
      </w:rPr>
      <w:drawing>
        <wp:anchor distT="0" distB="0" distL="114300" distR="114300" simplePos="0" relativeHeight="251659264" behindDoc="1" locked="0" layoutInCell="1" allowOverlap="1" wp14:anchorId="300D5338" wp14:editId="0DB8DB07">
          <wp:simplePos x="0" y="0"/>
          <wp:positionH relativeFrom="column">
            <wp:posOffset>5162300</wp:posOffset>
          </wp:positionH>
          <wp:positionV relativeFrom="paragraph">
            <wp:posOffset>-322363</wp:posOffset>
          </wp:positionV>
          <wp:extent cx="1110615" cy="854075"/>
          <wp:effectExtent l="0" t="0" r="0" b="3175"/>
          <wp:wrapTight wrapText="bothSides">
            <wp:wrapPolygon edited="0">
              <wp:start x="0" y="0"/>
              <wp:lineTo x="0" y="21199"/>
              <wp:lineTo x="21118" y="21199"/>
              <wp:lineTo x="2111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S_Icon_Online_OnWhite.jpg"/>
                  <pic:cNvPicPr/>
                </pic:nvPicPr>
                <pic:blipFill>
                  <a:blip r:embed="rId2">
                    <a:extLst>
                      <a:ext uri="{28A0092B-C50C-407E-A947-70E740481C1C}">
                        <a14:useLocalDpi xmlns:a14="http://schemas.microsoft.com/office/drawing/2010/main" val="0"/>
                      </a:ext>
                    </a:extLst>
                  </a:blip>
                  <a:stretch>
                    <a:fillRect/>
                  </a:stretch>
                </pic:blipFill>
                <pic:spPr>
                  <a:xfrm>
                    <a:off x="0" y="0"/>
                    <a:ext cx="1110615" cy="854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7E3CB" w14:textId="77777777" w:rsidR="007A0085" w:rsidRDefault="007A0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163EFB"/>
    <w:multiLevelType w:val="hybridMultilevel"/>
    <w:tmpl w:val="CF1C059C"/>
    <w:lvl w:ilvl="0" w:tplc="0809001B">
      <w:start w:val="1"/>
      <w:numFmt w:val="lowerRoman"/>
      <w:lvlText w:val="%1."/>
      <w:lvlJc w:val="righ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89D1CF7"/>
    <w:multiLevelType w:val="hybridMultilevel"/>
    <w:tmpl w:val="CB065B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8FD7E89"/>
    <w:multiLevelType w:val="hybridMultilevel"/>
    <w:tmpl w:val="24BEF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D6247"/>
    <w:multiLevelType w:val="hybridMultilevel"/>
    <w:tmpl w:val="EF425998"/>
    <w:lvl w:ilvl="0" w:tplc="0809001B">
      <w:start w:val="1"/>
      <w:numFmt w:val="lowerRoman"/>
      <w:lvlText w:val="%1."/>
      <w:lvlJc w:val="righ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3002B40"/>
    <w:multiLevelType w:val="hybridMultilevel"/>
    <w:tmpl w:val="05E0C3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42B6530"/>
    <w:multiLevelType w:val="hybridMultilevel"/>
    <w:tmpl w:val="6A50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7F6B00"/>
    <w:multiLevelType w:val="hybridMultilevel"/>
    <w:tmpl w:val="5F34AAF6"/>
    <w:lvl w:ilvl="0" w:tplc="08090001">
      <w:start w:val="1"/>
      <w:numFmt w:val="bullet"/>
      <w:lvlText w:val=""/>
      <w:lvlJc w:val="left"/>
      <w:pPr>
        <w:ind w:left="1380" w:hanging="360"/>
      </w:pPr>
      <w:rPr>
        <w:rFonts w:ascii="Symbol" w:hAnsi="Symbol" w:hint="default"/>
      </w:rPr>
    </w:lvl>
    <w:lvl w:ilvl="1" w:tplc="08090003">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8" w15:restartNumberingAfterBreak="0">
    <w:nsid w:val="26CC236E"/>
    <w:multiLevelType w:val="hybridMultilevel"/>
    <w:tmpl w:val="D226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C578BD"/>
    <w:multiLevelType w:val="hybridMultilevel"/>
    <w:tmpl w:val="84E4AF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DC2246"/>
    <w:multiLevelType w:val="hybridMultilevel"/>
    <w:tmpl w:val="2BF24934"/>
    <w:lvl w:ilvl="0" w:tplc="0809000D">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15:restartNumberingAfterBreak="0">
    <w:nsid w:val="40460BBA"/>
    <w:multiLevelType w:val="hybridMultilevel"/>
    <w:tmpl w:val="0AAEF5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0E23FD"/>
    <w:multiLevelType w:val="hybridMultilevel"/>
    <w:tmpl w:val="927C3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B97A6B"/>
    <w:multiLevelType w:val="hybridMultilevel"/>
    <w:tmpl w:val="4146A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E7685A"/>
    <w:multiLevelType w:val="hybridMultilevel"/>
    <w:tmpl w:val="267A8FE4"/>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8C5004"/>
    <w:multiLevelType w:val="hybridMultilevel"/>
    <w:tmpl w:val="EF12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695A5F"/>
    <w:multiLevelType w:val="hybridMultilevel"/>
    <w:tmpl w:val="703AF9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8406235"/>
    <w:multiLevelType w:val="hybridMultilevel"/>
    <w:tmpl w:val="BCB85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F27386"/>
    <w:multiLevelType w:val="hybridMultilevel"/>
    <w:tmpl w:val="3F1A1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16149D"/>
    <w:multiLevelType w:val="hybridMultilevel"/>
    <w:tmpl w:val="096A94E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FD73B8"/>
    <w:multiLevelType w:val="hybridMultilevel"/>
    <w:tmpl w:val="74AC6514"/>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E7D3925"/>
    <w:multiLevelType w:val="hybridMultilevel"/>
    <w:tmpl w:val="EA8A6230"/>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283F79"/>
    <w:multiLevelType w:val="hybridMultilevel"/>
    <w:tmpl w:val="ADF663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FE2E95"/>
    <w:multiLevelType w:val="hybridMultilevel"/>
    <w:tmpl w:val="B28AC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164186"/>
    <w:multiLevelType w:val="hybridMultilevel"/>
    <w:tmpl w:val="ED64B5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647A2E"/>
    <w:multiLevelType w:val="hybridMultilevel"/>
    <w:tmpl w:val="38A8F89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BE6350"/>
    <w:multiLevelType w:val="hybridMultilevel"/>
    <w:tmpl w:val="9B56CE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ED2EE4"/>
    <w:multiLevelType w:val="hybridMultilevel"/>
    <w:tmpl w:val="45345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175603"/>
    <w:multiLevelType w:val="hybridMultilevel"/>
    <w:tmpl w:val="F114502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BF6EB6"/>
    <w:multiLevelType w:val="hybridMultilevel"/>
    <w:tmpl w:val="0D5837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720A26EE"/>
    <w:multiLevelType w:val="hybridMultilevel"/>
    <w:tmpl w:val="825C7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CD744C"/>
    <w:multiLevelType w:val="hybridMultilevel"/>
    <w:tmpl w:val="3B84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E642CF"/>
    <w:multiLevelType w:val="hybridMultilevel"/>
    <w:tmpl w:val="89DC661E"/>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32"/>
  </w:num>
  <w:num w:numId="4">
    <w:abstractNumId w:val="10"/>
  </w:num>
  <w:num w:numId="5">
    <w:abstractNumId w:val="11"/>
  </w:num>
  <w:num w:numId="6">
    <w:abstractNumId w:val="7"/>
  </w:num>
  <w:num w:numId="7">
    <w:abstractNumId w:val="17"/>
  </w:num>
  <w:num w:numId="8">
    <w:abstractNumId w:val="12"/>
  </w:num>
  <w:num w:numId="9">
    <w:abstractNumId w:val="27"/>
  </w:num>
  <w:num w:numId="10">
    <w:abstractNumId w:val="23"/>
  </w:num>
  <w:num w:numId="11">
    <w:abstractNumId w:val="8"/>
  </w:num>
  <w:num w:numId="12">
    <w:abstractNumId w:val="18"/>
  </w:num>
  <w:num w:numId="13">
    <w:abstractNumId w:val="13"/>
  </w:num>
  <w:num w:numId="14">
    <w:abstractNumId w:val="15"/>
  </w:num>
  <w:num w:numId="15">
    <w:abstractNumId w:val="30"/>
  </w:num>
  <w:num w:numId="16">
    <w:abstractNumId w:val="29"/>
  </w:num>
  <w:num w:numId="17">
    <w:abstractNumId w:val="3"/>
  </w:num>
  <w:num w:numId="18">
    <w:abstractNumId w:val="0"/>
  </w:num>
  <w:num w:numId="19">
    <w:abstractNumId w:val="5"/>
  </w:num>
  <w:num w:numId="20">
    <w:abstractNumId w:val="16"/>
  </w:num>
  <w:num w:numId="21">
    <w:abstractNumId w:val="20"/>
  </w:num>
  <w:num w:numId="22">
    <w:abstractNumId w:val="1"/>
  </w:num>
  <w:num w:numId="23">
    <w:abstractNumId w:val="28"/>
  </w:num>
  <w:num w:numId="24">
    <w:abstractNumId w:val="19"/>
  </w:num>
  <w:num w:numId="25">
    <w:abstractNumId w:val="14"/>
  </w:num>
  <w:num w:numId="26">
    <w:abstractNumId w:val="9"/>
  </w:num>
  <w:num w:numId="27">
    <w:abstractNumId w:val="4"/>
  </w:num>
  <w:num w:numId="28">
    <w:abstractNumId w:val="26"/>
  </w:num>
  <w:num w:numId="29">
    <w:abstractNumId w:val="24"/>
  </w:num>
  <w:num w:numId="30">
    <w:abstractNumId w:val="22"/>
  </w:num>
  <w:num w:numId="31">
    <w:abstractNumId w:val="25"/>
  </w:num>
  <w:num w:numId="32">
    <w:abstractNumId w:val="21"/>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2A3"/>
    <w:rsid w:val="000108B7"/>
    <w:rsid w:val="00016FEF"/>
    <w:rsid w:val="00033CD3"/>
    <w:rsid w:val="00045E9F"/>
    <w:rsid w:val="00075B5E"/>
    <w:rsid w:val="00090A77"/>
    <w:rsid w:val="0009488D"/>
    <w:rsid w:val="000A6DEC"/>
    <w:rsid w:val="000B5978"/>
    <w:rsid w:val="000C2A46"/>
    <w:rsid w:val="000E286F"/>
    <w:rsid w:val="000E4457"/>
    <w:rsid w:val="00110949"/>
    <w:rsid w:val="0014198B"/>
    <w:rsid w:val="00164168"/>
    <w:rsid w:val="00172102"/>
    <w:rsid w:val="001C5E5C"/>
    <w:rsid w:val="001F0C0B"/>
    <w:rsid w:val="002168FD"/>
    <w:rsid w:val="002213D3"/>
    <w:rsid w:val="00231155"/>
    <w:rsid w:val="00264077"/>
    <w:rsid w:val="0027332E"/>
    <w:rsid w:val="00276C7F"/>
    <w:rsid w:val="002A039B"/>
    <w:rsid w:val="002C365F"/>
    <w:rsid w:val="002D1A51"/>
    <w:rsid w:val="002E64AB"/>
    <w:rsid w:val="003029BC"/>
    <w:rsid w:val="00320E8F"/>
    <w:rsid w:val="00336E7A"/>
    <w:rsid w:val="00372444"/>
    <w:rsid w:val="003A77BD"/>
    <w:rsid w:val="003C0107"/>
    <w:rsid w:val="003D0E3D"/>
    <w:rsid w:val="003D3DED"/>
    <w:rsid w:val="003D657C"/>
    <w:rsid w:val="003E40A1"/>
    <w:rsid w:val="00403376"/>
    <w:rsid w:val="00436578"/>
    <w:rsid w:val="00456D11"/>
    <w:rsid w:val="00464C63"/>
    <w:rsid w:val="0046771A"/>
    <w:rsid w:val="004A3958"/>
    <w:rsid w:val="0050062E"/>
    <w:rsid w:val="00511304"/>
    <w:rsid w:val="00515381"/>
    <w:rsid w:val="00551E16"/>
    <w:rsid w:val="005933B3"/>
    <w:rsid w:val="005D14BF"/>
    <w:rsid w:val="00602D93"/>
    <w:rsid w:val="00603EFB"/>
    <w:rsid w:val="00645462"/>
    <w:rsid w:val="0067714A"/>
    <w:rsid w:val="0067735B"/>
    <w:rsid w:val="00680DA6"/>
    <w:rsid w:val="006A79CA"/>
    <w:rsid w:val="006D038C"/>
    <w:rsid w:val="006E7FD1"/>
    <w:rsid w:val="006F1E8D"/>
    <w:rsid w:val="007015D8"/>
    <w:rsid w:val="00704066"/>
    <w:rsid w:val="00731039"/>
    <w:rsid w:val="00735A1C"/>
    <w:rsid w:val="00765169"/>
    <w:rsid w:val="00782B5A"/>
    <w:rsid w:val="00790CF0"/>
    <w:rsid w:val="007A0085"/>
    <w:rsid w:val="007A0B92"/>
    <w:rsid w:val="007A6B64"/>
    <w:rsid w:val="007F3D48"/>
    <w:rsid w:val="007F4966"/>
    <w:rsid w:val="007F749C"/>
    <w:rsid w:val="0081432E"/>
    <w:rsid w:val="00841C8B"/>
    <w:rsid w:val="0089184A"/>
    <w:rsid w:val="008B7522"/>
    <w:rsid w:val="008D07B4"/>
    <w:rsid w:val="008F1B49"/>
    <w:rsid w:val="008F648A"/>
    <w:rsid w:val="00930213"/>
    <w:rsid w:val="00956B80"/>
    <w:rsid w:val="00980400"/>
    <w:rsid w:val="00996ADA"/>
    <w:rsid w:val="009B4906"/>
    <w:rsid w:val="009B6F2F"/>
    <w:rsid w:val="009C17FC"/>
    <w:rsid w:val="009C507F"/>
    <w:rsid w:val="009D0BA9"/>
    <w:rsid w:val="009E3E3F"/>
    <w:rsid w:val="00A048D1"/>
    <w:rsid w:val="00A10F9E"/>
    <w:rsid w:val="00A233FF"/>
    <w:rsid w:val="00A26481"/>
    <w:rsid w:val="00A27C9D"/>
    <w:rsid w:val="00A552A3"/>
    <w:rsid w:val="00AA02D9"/>
    <w:rsid w:val="00AB1F55"/>
    <w:rsid w:val="00AB7885"/>
    <w:rsid w:val="00AD1F9D"/>
    <w:rsid w:val="00AD3E80"/>
    <w:rsid w:val="00B157AA"/>
    <w:rsid w:val="00B348EA"/>
    <w:rsid w:val="00B74D0C"/>
    <w:rsid w:val="00B8076C"/>
    <w:rsid w:val="00BA19C0"/>
    <w:rsid w:val="00BA1C63"/>
    <w:rsid w:val="00BB5D48"/>
    <w:rsid w:val="00BC747D"/>
    <w:rsid w:val="00C14DDB"/>
    <w:rsid w:val="00C223BD"/>
    <w:rsid w:val="00C3564A"/>
    <w:rsid w:val="00C55007"/>
    <w:rsid w:val="00C960DA"/>
    <w:rsid w:val="00CA48A0"/>
    <w:rsid w:val="00CB52D0"/>
    <w:rsid w:val="00CE4FB5"/>
    <w:rsid w:val="00D30B54"/>
    <w:rsid w:val="00D971A4"/>
    <w:rsid w:val="00DB0B05"/>
    <w:rsid w:val="00DD7F6A"/>
    <w:rsid w:val="00DE0CF9"/>
    <w:rsid w:val="00DF6F07"/>
    <w:rsid w:val="00E4673D"/>
    <w:rsid w:val="00E55154"/>
    <w:rsid w:val="00E63F29"/>
    <w:rsid w:val="00E83990"/>
    <w:rsid w:val="00E92BFF"/>
    <w:rsid w:val="00EA77E7"/>
    <w:rsid w:val="00EB710C"/>
    <w:rsid w:val="00EC5699"/>
    <w:rsid w:val="00ED34AD"/>
    <w:rsid w:val="00EF37EA"/>
    <w:rsid w:val="00F05C9E"/>
    <w:rsid w:val="00F226B9"/>
    <w:rsid w:val="00F432CA"/>
    <w:rsid w:val="00F46CC3"/>
    <w:rsid w:val="00FC1DC3"/>
    <w:rsid w:val="00FC5B73"/>
    <w:rsid w:val="00FD0558"/>
    <w:rsid w:val="00FE3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E3F44"/>
  <w15:chartTrackingRefBased/>
  <w15:docId w15:val="{D2428787-8BD4-4E2F-AFB4-9596FD82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C17FC"/>
    <w:pPr>
      <w:keepNext/>
      <w:numPr>
        <w:numId w:val="18"/>
      </w:numPr>
      <w:suppressAutoHyphens/>
      <w:spacing w:after="0" w:line="240" w:lineRule="auto"/>
      <w:outlineLvl w:val="0"/>
    </w:pPr>
    <w:rPr>
      <w:rFonts w:ascii="Times New Roman" w:eastAsia="Times New Roman" w:hAnsi="Times New Roman" w:cs="Times New Roman"/>
      <w:b/>
      <w:bCs/>
      <w:sz w:val="24"/>
      <w:szCs w:val="20"/>
      <w:lang w:eastAsia="ar-SA"/>
    </w:rPr>
  </w:style>
  <w:style w:type="paragraph" w:styleId="Heading2">
    <w:name w:val="heading 2"/>
    <w:basedOn w:val="Normal"/>
    <w:next w:val="Normal"/>
    <w:link w:val="Heading2Char"/>
    <w:qFormat/>
    <w:rsid w:val="009C17FC"/>
    <w:pPr>
      <w:keepNext/>
      <w:numPr>
        <w:ilvl w:val="1"/>
        <w:numId w:val="18"/>
      </w:numPr>
      <w:suppressAutoHyphens/>
      <w:spacing w:after="0" w:line="240" w:lineRule="auto"/>
      <w:outlineLvl w:val="1"/>
    </w:pPr>
    <w:rPr>
      <w:rFonts w:ascii="Times New Roman" w:eastAsia="Times New Roman" w:hAnsi="Times New Roman" w:cs="Times New Roman"/>
      <w:sz w:val="24"/>
      <w:szCs w:val="20"/>
      <w:u w:val="single"/>
      <w:lang w:eastAsia="ar-SA"/>
    </w:rPr>
  </w:style>
  <w:style w:type="paragraph" w:styleId="Heading3">
    <w:name w:val="heading 3"/>
    <w:basedOn w:val="Normal"/>
    <w:next w:val="Normal"/>
    <w:link w:val="Heading3Char"/>
    <w:qFormat/>
    <w:rsid w:val="009C17FC"/>
    <w:pPr>
      <w:keepNext/>
      <w:numPr>
        <w:ilvl w:val="2"/>
        <w:numId w:val="18"/>
      </w:numPr>
      <w:suppressAutoHyphens/>
      <w:spacing w:after="0" w:line="240" w:lineRule="auto"/>
      <w:outlineLvl w:val="2"/>
    </w:pPr>
    <w:rPr>
      <w:rFonts w:ascii="Times New Roman" w:eastAsia="Times New Roman" w:hAnsi="Times New Roman" w:cs="Times New Roman"/>
      <w:sz w:val="24"/>
      <w:szCs w:val="20"/>
      <w:lang w:eastAsia="ar-SA"/>
    </w:rPr>
  </w:style>
  <w:style w:type="paragraph" w:styleId="Heading4">
    <w:name w:val="heading 4"/>
    <w:basedOn w:val="Normal"/>
    <w:next w:val="Normal"/>
    <w:link w:val="Heading4Char"/>
    <w:qFormat/>
    <w:rsid w:val="009C17FC"/>
    <w:pPr>
      <w:keepNext/>
      <w:numPr>
        <w:ilvl w:val="3"/>
        <w:numId w:val="18"/>
      </w:numPr>
      <w:suppressAutoHyphens/>
      <w:spacing w:after="0" w:line="240" w:lineRule="auto"/>
      <w:outlineLvl w:val="3"/>
    </w:pPr>
    <w:rPr>
      <w:rFonts w:ascii="Times New Roman" w:eastAsia="Times New Roman" w:hAnsi="Times New Roman" w:cs="Times New Roman"/>
      <w:b/>
      <w:sz w:val="24"/>
      <w:szCs w:val="20"/>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56B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A1C63"/>
    <w:pPr>
      <w:ind w:left="720"/>
      <w:contextualSpacing/>
    </w:pPr>
  </w:style>
  <w:style w:type="paragraph" w:styleId="FootnoteText">
    <w:name w:val="footnote text"/>
    <w:basedOn w:val="Normal"/>
    <w:link w:val="FootnoteTextChar"/>
    <w:uiPriority w:val="99"/>
    <w:semiHidden/>
    <w:unhideWhenUsed/>
    <w:rsid w:val="007F3D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3D48"/>
    <w:rPr>
      <w:sz w:val="20"/>
      <w:szCs w:val="20"/>
    </w:rPr>
  </w:style>
  <w:style w:type="character" w:styleId="FootnoteReference">
    <w:name w:val="footnote reference"/>
    <w:basedOn w:val="DefaultParagraphFont"/>
    <w:uiPriority w:val="99"/>
    <w:semiHidden/>
    <w:unhideWhenUsed/>
    <w:rsid w:val="007F3D48"/>
    <w:rPr>
      <w:vertAlign w:val="superscript"/>
    </w:rPr>
  </w:style>
  <w:style w:type="paragraph" w:styleId="Header">
    <w:name w:val="header"/>
    <w:basedOn w:val="Normal"/>
    <w:link w:val="HeaderChar"/>
    <w:uiPriority w:val="99"/>
    <w:unhideWhenUsed/>
    <w:rsid w:val="003A7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7BD"/>
  </w:style>
  <w:style w:type="paragraph" w:styleId="Footer">
    <w:name w:val="footer"/>
    <w:basedOn w:val="Normal"/>
    <w:link w:val="FooterChar"/>
    <w:uiPriority w:val="99"/>
    <w:unhideWhenUsed/>
    <w:rsid w:val="003A7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7BD"/>
  </w:style>
  <w:style w:type="character" w:styleId="CommentReference">
    <w:name w:val="annotation reference"/>
    <w:basedOn w:val="DefaultParagraphFont"/>
    <w:uiPriority w:val="99"/>
    <w:semiHidden/>
    <w:unhideWhenUsed/>
    <w:rsid w:val="00075B5E"/>
    <w:rPr>
      <w:sz w:val="16"/>
      <w:szCs w:val="16"/>
    </w:rPr>
  </w:style>
  <w:style w:type="paragraph" w:styleId="CommentText">
    <w:name w:val="annotation text"/>
    <w:basedOn w:val="Normal"/>
    <w:link w:val="CommentTextChar"/>
    <w:uiPriority w:val="99"/>
    <w:semiHidden/>
    <w:unhideWhenUsed/>
    <w:rsid w:val="00075B5E"/>
    <w:pPr>
      <w:spacing w:line="240" w:lineRule="auto"/>
    </w:pPr>
    <w:rPr>
      <w:sz w:val="20"/>
      <w:szCs w:val="20"/>
    </w:rPr>
  </w:style>
  <w:style w:type="character" w:customStyle="1" w:styleId="CommentTextChar">
    <w:name w:val="Comment Text Char"/>
    <w:basedOn w:val="DefaultParagraphFont"/>
    <w:link w:val="CommentText"/>
    <w:uiPriority w:val="99"/>
    <w:semiHidden/>
    <w:rsid w:val="00075B5E"/>
    <w:rPr>
      <w:sz w:val="20"/>
      <w:szCs w:val="20"/>
    </w:rPr>
  </w:style>
  <w:style w:type="paragraph" w:styleId="CommentSubject">
    <w:name w:val="annotation subject"/>
    <w:basedOn w:val="CommentText"/>
    <w:next w:val="CommentText"/>
    <w:link w:val="CommentSubjectChar"/>
    <w:uiPriority w:val="99"/>
    <w:semiHidden/>
    <w:unhideWhenUsed/>
    <w:rsid w:val="00075B5E"/>
    <w:rPr>
      <w:b/>
      <w:bCs/>
    </w:rPr>
  </w:style>
  <w:style w:type="character" w:customStyle="1" w:styleId="CommentSubjectChar">
    <w:name w:val="Comment Subject Char"/>
    <w:basedOn w:val="CommentTextChar"/>
    <w:link w:val="CommentSubject"/>
    <w:uiPriority w:val="99"/>
    <w:semiHidden/>
    <w:rsid w:val="00075B5E"/>
    <w:rPr>
      <w:b/>
      <w:bCs/>
      <w:sz w:val="20"/>
      <w:szCs w:val="20"/>
    </w:rPr>
  </w:style>
  <w:style w:type="paragraph" w:styleId="BalloonText">
    <w:name w:val="Balloon Text"/>
    <w:basedOn w:val="Normal"/>
    <w:link w:val="BalloonTextChar"/>
    <w:uiPriority w:val="99"/>
    <w:semiHidden/>
    <w:unhideWhenUsed/>
    <w:rsid w:val="00075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B5E"/>
    <w:rPr>
      <w:rFonts w:ascii="Segoe UI" w:hAnsi="Segoe UI" w:cs="Segoe UI"/>
      <w:sz w:val="18"/>
      <w:szCs w:val="18"/>
    </w:rPr>
  </w:style>
  <w:style w:type="character" w:customStyle="1" w:styleId="Heading1Char">
    <w:name w:val="Heading 1 Char"/>
    <w:basedOn w:val="DefaultParagraphFont"/>
    <w:link w:val="Heading1"/>
    <w:rsid w:val="009C17FC"/>
    <w:rPr>
      <w:rFonts w:ascii="Times New Roman" w:eastAsia="Times New Roman" w:hAnsi="Times New Roman" w:cs="Times New Roman"/>
      <w:b/>
      <w:bCs/>
      <w:sz w:val="24"/>
      <w:szCs w:val="20"/>
      <w:lang w:eastAsia="ar-SA"/>
    </w:rPr>
  </w:style>
  <w:style w:type="character" w:customStyle="1" w:styleId="Heading2Char">
    <w:name w:val="Heading 2 Char"/>
    <w:basedOn w:val="DefaultParagraphFont"/>
    <w:link w:val="Heading2"/>
    <w:rsid w:val="009C17FC"/>
    <w:rPr>
      <w:rFonts w:ascii="Times New Roman" w:eastAsia="Times New Roman" w:hAnsi="Times New Roman" w:cs="Times New Roman"/>
      <w:sz w:val="24"/>
      <w:szCs w:val="20"/>
      <w:u w:val="single"/>
      <w:lang w:eastAsia="ar-SA"/>
    </w:rPr>
  </w:style>
  <w:style w:type="character" w:customStyle="1" w:styleId="Heading3Char">
    <w:name w:val="Heading 3 Char"/>
    <w:basedOn w:val="DefaultParagraphFont"/>
    <w:link w:val="Heading3"/>
    <w:rsid w:val="009C17FC"/>
    <w:rPr>
      <w:rFonts w:ascii="Times New Roman" w:eastAsia="Times New Roman" w:hAnsi="Times New Roman" w:cs="Times New Roman"/>
      <w:sz w:val="24"/>
      <w:szCs w:val="20"/>
      <w:lang w:eastAsia="ar-SA"/>
    </w:rPr>
  </w:style>
  <w:style w:type="character" w:customStyle="1" w:styleId="Heading4Char">
    <w:name w:val="Heading 4 Char"/>
    <w:basedOn w:val="DefaultParagraphFont"/>
    <w:link w:val="Heading4"/>
    <w:rsid w:val="009C17FC"/>
    <w:rPr>
      <w:rFonts w:ascii="Times New Roman" w:eastAsia="Times New Roman" w:hAnsi="Times New Roman" w:cs="Times New Roman"/>
      <w:b/>
      <w:sz w:val="24"/>
      <w:szCs w:val="20"/>
      <w:u w:val="single"/>
      <w:lang w:eastAsia="ar-SA"/>
    </w:rPr>
  </w:style>
  <w:style w:type="table" w:styleId="TableGrid">
    <w:name w:val="Table Grid"/>
    <w:basedOn w:val="TableNormal"/>
    <w:uiPriority w:val="39"/>
    <w:rsid w:val="00045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197777">
      <w:bodyDiv w:val="1"/>
      <w:marLeft w:val="0"/>
      <w:marRight w:val="0"/>
      <w:marTop w:val="0"/>
      <w:marBottom w:val="0"/>
      <w:divBdr>
        <w:top w:val="none" w:sz="0" w:space="0" w:color="auto"/>
        <w:left w:val="none" w:sz="0" w:space="0" w:color="auto"/>
        <w:bottom w:val="none" w:sz="0" w:space="0" w:color="auto"/>
        <w:right w:val="none" w:sz="0" w:space="0" w:color="auto"/>
      </w:divBdr>
    </w:div>
    <w:div w:id="207751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39ECD-5536-4591-89AD-F0DA1657D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8</Pages>
  <Words>1930</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fyfe</dc:creator>
  <cp:keywords/>
  <dc:description/>
  <cp:lastModifiedBy>claire</cp:lastModifiedBy>
  <cp:revision>47</cp:revision>
  <cp:lastPrinted>2020-08-19T11:36:00Z</cp:lastPrinted>
  <dcterms:created xsi:type="dcterms:W3CDTF">2020-08-19T11:36:00Z</dcterms:created>
  <dcterms:modified xsi:type="dcterms:W3CDTF">2020-12-04T11:40:00Z</dcterms:modified>
</cp:coreProperties>
</file>